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1A" w:rsidRDefault="00647B1A" w:rsidP="00647B1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47B1A" w:rsidRDefault="00647B1A" w:rsidP="00647B1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2022-2023 уч. год</w:t>
      </w:r>
    </w:p>
    <w:p w:rsidR="00647B1A" w:rsidRDefault="00647B1A" w:rsidP="00647B1A">
      <w:pPr>
        <w:jc w:val="center"/>
        <w:rPr>
          <w:b/>
          <w:sz w:val="20"/>
          <w:szCs w:val="20"/>
        </w:rPr>
      </w:pPr>
      <w:r w:rsidRPr="00D420E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Pr="00977B9F">
        <w:rPr>
          <w:b/>
          <w:sz w:val="20"/>
          <w:szCs w:val="20"/>
        </w:rPr>
        <w:t>6B02311</w:t>
      </w:r>
      <w:r>
        <w:rPr>
          <w:b/>
          <w:sz w:val="20"/>
          <w:szCs w:val="20"/>
        </w:rPr>
        <w:t>-</w:t>
      </w:r>
      <w:r w:rsidRPr="00977B9F">
        <w:rPr>
          <w:b/>
          <w:sz w:val="20"/>
          <w:szCs w:val="20"/>
        </w:rPr>
        <w:t>Перевод в сфере межд</w:t>
      </w:r>
      <w:r>
        <w:rPr>
          <w:b/>
          <w:sz w:val="20"/>
          <w:szCs w:val="20"/>
        </w:rPr>
        <w:t>ународных и правовых отношений»</w:t>
      </w:r>
    </w:p>
    <w:p w:rsidR="00647B1A" w:rsidRPr="000E71F6" w:rsidRDefault="00647B1A" w:rsidP="00647B1A">
      <w:pPr>
        <w:jc w:val="center"/>
        <w:rPr>
          <w:b/>
          <w:sz w:val="20"/>
          <w:szCs w:val="20"/>
        </w:rPr>
      </w:pPr>
    </w:p>
    <w:p w:rsidR="00647B1A" w:rsidRDefault="00647B1A" w:rsidP="00647B1A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47B1A" w:rsidTr="00E4635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647B1A" w:rsidRDefault="00647B1A" w:rsidP="00E463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647B1A" w:rsidRDefault="00647B1A" w:rsidP="00E463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2B4684" w:rsidRDefault="00647B1A" w:rsidP="00E463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47B1A" w:rsidTr="00E46352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47B1A" w:rsidTr="00E4635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070FF">
              <w:rPr>
                <w:lang w:val="en-US"/>
              </w:rPr>
              <w:t>YaI</w:t>
            </w:r>
            <w:r w:rsidR="00803599">
              <w:rPr>
                <w:lang w:val="en-US"/>
              </w:rPr>
              <w:t>MD</w:t>
            </w:r>
            <w:proofErr w:type="spellEnd"/>
            <w:r w:rsidRPr="007070FF">
              <w:t xml:space="preserve"> (</w:t>
            </w:r>
            <w:r w:rsidRPr="007070FF">
              <w:rPr>
                <w:lang w:val="en-US"/>
              </w:rPr>
              <w:t>V</w:t>
            </w:r>
            <w:r w:rsidRPr="007070FF">
              <w:t>)</w:t>
            </w:r>
            <w:r w:rsidRPr="007070FF">
              <w:rPr>
                <w:lang w:val="kk-KZ"/>
              </w:rPr>
              <w:t xml:space="preserve">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911FA7" w:rsidRDefault="00647B1A" w:rsidP="00E46352">
            <w:pPr>
              <w:rPr>
                <w:sz w:val="20"/>
                <w:szCs w:val="20"/>
                <w:lang w:val="kk-KZ"/>
              </w:rPr>
            </w:pPr>
            <w:proofErr w:type="spellStart"/>
            <w:r w:rsidRPr="00EA0F92">
              <w:rPr>
                <w:sz w:val="20"/>
                <w:szCs w:val="20"/>
              </w:rPr>
              <w:t>YaI</w:t>
            </w:r>
            <w:proofErr w:type="spellEnd"/>
            <w:r>
              <w:rPr>
                <w:sz w:val="20"/>
                <w:szCs w:val="20"/>
                <w:lang w:val="en-US"/>
              </w:rPr>
              <w:t>MD</w:t>
            </w:r>
            <w:r w:rsidRPr="00EA0F92">
              <w:rPr>
                <w:sz w:val="20"/>
                <w:szCs w:val="20"/>
              </w:rPr>
              <w:t xml:space="preserve"> (V) 2211 Иностранный</w:t>
            </w:r>
            <w:r>
              <w:rPr>
                <w:sz w:val="20"/>
                <w:szCs w:val="20"/>
              </w:rPr>
              <w:t xml:space="preserve"> язык</w:t>
            </w:r>
            <w:r w:rsidR="00765184">
              <w:rPr>
                <w:sz w:val="20"/>
                <w:szCs w:val="20"/>
                <w:lang w:val="kk-KZ"/>
              </w:rPr>
              <w:t xml:space="preserve"> в международной </w:t>
            </w:r>
            <w:r>
              <w:rPr>
                <w:sz w:val="20"/>
                <w:szCs w:val="20"/>
                <w:lang w:val="kk-KZ"/>
              </w:rPr>
              <w:t>деятельноти</w:t>
            </w:r>
            <w:r>
              <w:rPr>
                <w:sz w:val="20"/>
                <w:szCs w:val="20"/>
              </w:rPr>
              <w:t xml:space="preserve"> (второй) </w:t>
            </w:r>
            <w:r w:rsidRPr="00977B9F">
              <w:rPr>
                <w:sz w:val="20"/>
                <w:szCs w:val="20"/>
              </w:rPr>
              <w:t>A2</w:t>
            </w:r>
            <w:r w:rsidRPr="00EA0F9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французский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B6A18" w:rsidRDefault="00647B1A" w:rsidP="00E46352">
            <w:pPr>
              <w:autoSpaceDE w:val="0"/>
              <w:autoSpaceDN w:val="0"/>
              <w:adjustRightInd w:val="0"/>
              <w:jc w:val="center"/>
            </w:pPr>
            <w:r w:rsidRPr="005B6A18"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B6A18" w:rsidRDefault="00647B1A" w:rsidP="00E4635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6A18">
              <w:rPr>
                <w:lang w:val="kk-KZ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B6A18" w:rsidRDefault="00647B1A" w:rsidP="00E4635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6A18">
              <w:rPr>
                <w:lang w:val="kk-KZ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B6A18" w:rsidRDefault="00647B1A" w:rsidP="00E46352">
            <w:pPr>
              <w:autoSpaceDE w:val="0"/>
              <w:autoSpaceDN w:val="0"/>
              <w:adjustRightInd w:val="0"/>
              <w:jc w:val="center"/>
            </w:pPr>
            <w:r w:rsidRPr="005B6A18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E071B4" w:rsidRDefault="00647B1A" w:rsidP="00E4635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B6A18" w:rsidRDefault="00647B1A" w:rsidP="00E46352">
            <w:pPr>
              <w:autoSpaceDE w:val="0"/>
              <w:autoSpaceDN w:val="0"/>
              <w:adjustRightInd w:val="0"/>
              <w:jc w:val="center"/>
            </w:pPr>
            <w:r w:rsidRPr="005B6A18">
              <w:t>7</w:t>
            </w:r>
          </w:p>
        </w:tc>
      </w:tr>
      <w:tr w:rsidR="00647B1A" w:rsidTr="00E46352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47B1A" w:rsidTr="00E4635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47B1A" w:rsidTr="00E4635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A3288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>БД, ВК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  <w:r w:rsidRPr="00BB353B">
              <w:rPr>
                <w:sz w:val="20"/>
                <w:szCs w:val="20"/>
              </w:rPr>
              <w:t xml:space="preserve">СДО </w:t>
            </w:r>
            <w:proofErr w:type="spellStart"/>
            <w:r w:rsidRPr="00BB353B">
              <w:rPr>
                <w:sz w:val="20"/>
                <w:szCs w:val="20"/>
              </w:rPr>
              <w:t>Moodle</w:t>
            </w:r>
            <w:proofErr w:type="spellEnd"/>
            <w:r w:rsidRPr="00BB353B">
              <w:rPr>
                <w:sz w:val="20"/>
                <w:szCs w:val="20"/>
              </w:rPr>
              <w:t xml:space="preserve"> </w:t>
            </w:r>
            <w:proofErr w:type="spellStart"/>
            <w:r w:rsidRPr="00BB353B">
              <w:rPr>
                <w:sz w:val="20"/>
                <w:szCs w:val="20"/>
              </w:rPr>
              <w:t>Test</w:t>
            </w:r>
            <w:proofErr w:type="spellEnd"/>
          </w:p>
        </w:tc>
      </w:tr>
      <w:tr w:rsidR="00647B1A" w:rsidTr="00E46352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6320A4" w:rsidRDefault="006320A4" w:rsidP="00E4635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="00A27AE3">
              <w:rPr>
                <w:sz w:val="20"/>
                <w:szCs w:val="20"/>
              </w:rPr>
              <w:t>ейдикенова</w:t>
            </w:r>
            <w:proofErr w:type="spellEnd"/>
            <w:r w:rsidR="00A27AE3">
              <w:rPr>
                <w:sz w:val="20"/>
                <w:szCs w:val="20"/>
              </w:rPr>
              <w:t xml:space="preserve"> Алмаш </w:t>
            </w:r>
            <w:proofErr w:type="spellStart"/>
            <w:r w:rsidR="00A27AE3">
              <w:rPr>
                <w:sz w:val="20"/>
                <w:szCs w:val="20"/>
              </w:rPr>
              <w:t>Смайыл</w:t>
            </w:r>
            <w:proofErr w:type="spellEnd"/>
            <w:r w:rsidR="00A27AE3"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ызы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</w:p>
        </w:tc>
      </w:tr>
      <w:tr w:rsidR="00647B1A" w:rsidTr="00E4635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7A26C4" w:rsidRDefault="00647B1A" w:rsidP="00E463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A27AE3" w:rsidRDefault="00A27AE3" w:rsidP="00E463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Seydikenova781022@yandex.ru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47B1A" w:rsidTr="00E4635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7A26C4" w:rsidRDefault="00647B1A" w:rsidP="00E463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A27AE3" w:rsidRDefault="00A27AE3" w:rsidP="00E463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87053917812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47B1A" w:rsidRDefault="00647B1A" w:rsidP="00647B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47B1A" w:rsidTr="00E46352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47B1A" w:rsidRDefault="00647B1A" w:rsidP="00647B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647B1A" w:rsidTr="00E46352">
        <w:tc>
          <w:tcPr>
            <w:tcW w:w="2127" w:type="dxa"/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647B1A" w:rsidRDefault="00647B1A" w:rsidP="00E4635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47B1A" w:rsidRDefault="00647B1A" w:rsidP="00E463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647B1A" w:rsidTr="00E46352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647B1A" w:rsidRPr="00814FE3" w:rsidRDefault="00647B1A" w:rsidP="00E46352">
            <w:pPr>
              <w:rPr>
                <w:sz w:val="20"/>
                <w:szCs w:val="20"/>
              </w:rPr>
            </w:pPr>
            <w:r w:rsidRPr="00814FE3">
              <w:rPr>
                <w:sz w:val="20"/>
                <w:szCs w:val="20"/>
              </w:rPr>
              <w:t>Сформировать иноязычную коммуникативную компетенцию студентов для коммуникативно</w:t>
            </w:r>
            <w:r w:rsidR="00803599">
              <w:rPr>
                <w:sz w:val="20"/>
                <w:szCs w:val="20"/>
              </w:rPr>
              <w:t xml:space="preserve">-приемлемого общения на </w:t>
            </w:r>
            <w:r w:rsidR="00803599">
              <w:rPr>
                <w:sz w:val="20"/>
                <w:szCs w:val="20"/>
                <w:lang w:val="kk-KZ"/>
              </w:rPr>
              <w:t>французском</w:t>
            </w:r>
            <w:r w:rsidRPr="00814FE3">
              <w:rPr>
                <w:sz w:val="20"/>
                <w:szCs w:val="20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B62A3D">
              <w:rPr>
                <w:b/>
              </w:rPr>
              <w:t>1</w:t>
            </w:r>
            <w:r w:rsidRPr="007B2A4C">
              <w:t xml:space="preserve">. </w:t>
            </w:r>
            <w:r w:rsidRPr="00B62A3D">
              <w:t>Продемонстрировать навыки общ</w:t>
            </w:r>
            <w:r>
              <w:t>ения в устной и письменной форм</w:t>
            </w:r>
            <w:r>
              <w:rPr>
                <w:lang w:val="kk-KZ"/>
              </w:rPr>
              <w:t>е</w:t>
            </w:r>
            <w:r w:rsidRPr="00B62A3D">
              <w:t xml:space="preserve"> в любом виде речевой деятельности (говорение, письмо, </w:t>
            </w:r>
            <w:proofErr w:type="spellStart"/>
            <w:r w:rsidRPr="00B62A3D">
              <w:t>аудирование</w:t>
            </w:r>
            <w:proofErr w:type="spellEnd"/>
            <w:r w:rsidRPr="00B62A3D">
              <w:t>, чтение) на</w:t>
            </w:r>
            <w:r w:rsidRPr="00B62A3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начальном</w:t>
            </w:r>
            <w:r w:rsidR="00FC77D9">
              <w:rPr>
                <w:shd w:val="clear" w:color="auto" w:fill="FFFFFF"/>
              </w:rPr>
              <w:t xml:space="preserve"> этапе обучения </w:t>
            </w:r>
            <w:r w:rsidR="00FC77D9">
              <w:rPr>
                <w:shd w:val="clear" w:color="auto" w:fill="FFFFFF"/>
                <w:lang w:val="kk-KZ"/>
              </w:rPr>
              <w:t>французского</w:t>
            </w:r>
            <w:r w:rsidRPr="00B62A3D">
              <w:rPr>
                <w:shd w:val="clear" w:color="auto" w:fill="FFFFFF"/>
              </w:rPr>
              <w:t xml:space="preserve"> язык</w:t>
            </w:r>
            <w:r w:rsidRPr="00AB79F3">
              <w:rPr>
                <w:shd w:val="clear" w:color="auto" w:fill="FFFFFF"/>
              </w:rPr>
              <w:t>а</w:t>
            </w:r>
            <w:r w:rsidRPr="00AB79F3">
              <w:rPr>
                <w:lang w:val="kk-KZ"/>
              </w:rPr>
              <w:t>,</w:t>
            </w:r>
            <w:r w:rsidRPr="00AB79F3">
              <w:t xml:space="preserve"> 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1</w:t>
            </w:r>
            <w:r w:rsidRPr="00FC5198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</w:tr>
      <w:tr w:rsidR="00647B1A" w:rsidTr="00E46352">
        <w:trPr>
          <w:trHeight w:val="1160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Pr="00FC51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FC5198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FC5198">
              <w:rPr>
                <w:sz w:val="20"/>
                <w:szCs w:val="20"/>
              </w:rPr>
              <w:t>аудирование</w:t>
            </w:r>
            <w:proofErr w:type="spellEnd"/>
            <w:r w:rsidRPr="00FC5198">
              <w:rPr>
                <w:sz w:val="20"/>
                <w:szCs w:val="20"/>
              </w:rPr>
              <w:t xml:space="preserve">, чтение).    </w:t>
            </w:r>
          </w:p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FC5198">
              <w:rPr>
                <w:sz w:val="20"/>
                <w:szCs w:val="20"/>
              </w:rPr>
              <w:t xml:space="preserve"> </w:t>
            </w:r>
          </w:p>
        </w:tc>
      </w:tr>
      <w:tr w:rsidR="00647B1A" w:rsidTr="00E4635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Pr="00D2780B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Pr="00D2780B">
              <w:rPr>
                <w:color w:val="000000"/>
                <w:sz w:val="20"/>
                <w:szCs w:val="20"/>
              </w:rPr>
              <w:t>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47B1A" w:rsidTr="00E46352">
        <w:trPr>
          <w:trHeight w:val="930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Pr="00D2780B">
              <w:rPr>
                <w:color w:val="000000"/>
                <w:sz w:val="20"/>
                <w:szCs w:val="20"/>
              </w:rPr>
              <w:t>- составление плана интерпретации текста (вопросный план: 8-10 вопросов)</w:t>
            </w:r>
          </w:p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7B1A" w:rsidTr="00E46352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47B1A" w:rsidRPr="00235409" w:rsidRDefault="00647B1A" w:rsidP="00E46352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235409">
              <w:rPr>
                <w:sz w:val="20"/>
                <w:szCs w:val="20"/>
              </w:rPr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Pr="00235409">
              <w:rPr>
                <w:color w:val="000000"/>
                <w:sz w:val="20"/>
                <w:szCs w:val="20"/>
              </w:rPr>
              <w:t>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7B1A" w:rsidTr="00E46352">
        <w:trPr>
          <w:trHeight w:val="930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Pr="00235409">
              <w:rPr>
                <w:color w:val="000000"/>
                <w:sz w:val="20"/>
                <w:szCs w:val="20"/>
              </w:rPr>
              <w:t>– Составление диаграммы Венна для анализа прочитанного и прослушанного материала.</w:t>
            </w:r>
          </w:p>
          <w:p w:rsidR="00647B1A" w:rsidRPr="005E7456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354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47B1A" w:rsidTr="00E4635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235409">
              <w:rPr>
                <w:sz w:val="20"/>
                <w:szCs w:val="20"/>
              </w:rPr>
              <w:t>Состав</w:t>
            </w: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235409">
              <w:rPr>
                <w:sz w:val="20"/>
                <w:szCs w:val="20"/>
              </w:rPr>
              <w:t>ть</w:t>
            </w:r>
            <w:proofErr w:type="spellEnd"/>
            <w:r w:rsidRPr="00235409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</w:t>
            </w:r>
            <w:r w:rsidRPr="00235409">
              <w:rPr>
                <w:sz w:val="20"/>
                <w:szCs w:val="20"/>
              </w:rPr>
              <w:lastRenderedPageBreak/>
              <w:t>соответствии с нормами, принятыми в стране изучаемого языка.</w:t>
            </w: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  <w:r w:rsidRPr="00235409">
              <w:rPr>
                <w:sz w:val="20"/>
                <w:szCs w:val="20"/>
              </w:rPr>
              <w:t xml:space="preserve">- задает вопросы аналитического характера (3-5 вопросов), </w:t>
            </w:r>
            <w:r w:rsidRPr="00235409">
              <w:rPr>
                <w:sz w:val="20"/>
                <w:szCs w:val="20"/>
              </w:rPr>
              <w:lastRenderedPageBreak/>
              <w:t>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</w:tr>
      <w:tr w:rsidR="00647B1A" w:rsidTr="00E46352">
        <w:trPr>
          <w:trHeight w:val="700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Pr="00235409">
              <w:rPr>
                <w:sz w:val="20"/>
                <w:szCs w:val="20"/>
              </w:rPr>
              <w:t>- Написание сочинения по заданной теме (80-100 слов</w:t>
            </w:r>
            <w:proofErr w:type="gramStart"/>
            <w:r w:rsidRPr="00235409">
              <w:rPr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47B1A" w:rsidTr="00E46352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9B7E02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8D797F">
              <w:rPr>
                <w:sz w:val="20"/>
                <w:szCs w:val="20"/>
              </w:rPr>
              <w:t>- задает оценочные вопросы (3-5 вопросов), с помощью которых можно оценить полученную информацию и решить проблему.</w:t>
            </w:r>
          </w:p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</w:tr>
      <w:tr w:rsidR="00647B1A" w:rsidTr="00E46352">
        <w:trPr>
          <w:trHeight w:val="1620"/>
        </w:trPr>
        <w:tc>
          <w:tcPr>
            <w:tcW w:w="2127" w:type="dxa"/>
            <w:vMerge/>
            <w:shd w:val="clear" w:color="auto" w:fill="auto"/>
          </w:tcPr>
          <w:p w:rsidR="00647B1A" w:rsidRDefault="00647B1A" w:rsidP="00E46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7B1A" w:rsidRPr="005E7456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Pr="008D797F">
              <w:rPr>
                <w:sz w:val="20"/>
                <w:szCs w:val="20"/>
              </w:rPr>
              <w:t>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647B1A" w:rsidTr="00E46352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5F31F7" w:rsidRDefault="00647B1A" w:rsidP="00E46352">
            <w:pPr>
              <w:spacing w:line="262" w:lineRule="auto"/>
              <w:jc w:val="both"/>
              <w:rPr>
                <w:sz w:val="20"/>
                <w:szCs w:val="20"/>
              </w:rPr>
            </w:pPr>
            <w:r w:rsidRPr="00977B9F">
              <w:rPr>
                <w:sz w:val="20"/>
                <w:szCs w:val="20"/>
                <w:lang w:val="kk-KZ"/>
              </w:rPr>
              <w:t>Иностранный язык (второй) A2, французский</w:t>
            </w:r>
          </w:p>
        </w:tc>
      </w:tr>
      <w:tr w:rsidR="00647B1A" w:rsidTr="00E46352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EA0F92" w:rsidRDefault="00647B1A" w:rsidP="00E463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Профессионально-ориентированный и</w:t>
            </w:r>
            <w:r w:rsidRPr="00EA0F92">
              <w:rPr>
                <w:sz w:val="20"/>
                <w:szCs w:val="20"/>
              </w:rPr>
              <w:t>ностранный я</w:t>
            </w:r>
            <w:r w:rsidRPr="00EA0F92">
              <w:rPr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sz w:val="20"/>
                <w:szCs w:val="20"/>
              </w:rPr>
              <w:t>ык</w:t>
            </w:r>
            <w:proofErr w:type="spellEnd"/>
            <w:r w:rsidRPr="00EA0F92">
              <w:rPr>
                <w:sz w:val="20"/>
                <w:szCs w:val="20"/>
                <w:lang w:val="kk-KZ"/>
              </w:rPr>
              <w:t>, французский</w:t>
            </w:r>
          </w:p>
          <w:p w:rsidR="00647B1A" w:rsidRPr="004E6F48" w:rsidRDefault="00647B1A" w:rsidP="00E463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47B1A" w:rsidRPr="0013046C" w:rsidTr="00E463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AC0B9C" w:rsidRDefault="00647B1A" w:rsidP="00E4635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647B1A" w:rsidRPr="0029305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1. Alter ego+. Méthode de français. Catherine Hugot, Véronique M.Kizirian, Monique Waendendries, Annie Berthet, Emmanuelle Daill, Hachette. 2017.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2. Alter ego+. Cahier d’activités. Catherine Hugot, Véronique M.Kizirian, Monique Waendendries, Annie Berthet, Emmanuelle Daill, Hachette. 2017.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4. Entre nous v1. Méthode de français A1. Neige Pruvost, Frédéric Courteaud et d’autres. Maison des langues. 2016</w:t>
            </w:r>
          </w:p>
          <w:p w:rsidR="00C602F0" w:rsidRDefault="00C602F0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5. Objectif diplomatie 1 A1-A2</w:t>
            </w:r>
          </w:p>
          <w:p w:rsidR="00C602F0" w:rsidRPr="0013046C" w:rsidRDefault="00C602F0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Sites Internet :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>www.castorama.fr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>www.infodeclics.com/bricolage/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>http://www.cybericoleur.com/forum.htme.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>www.ciele.org/filiers/index du Centre d’information sur l’énergie et l’environnement(Rennes)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 www.eurosport.fr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http://www.francparler.org/dossiers/cecr_enseigner.htm#approche_actionnelle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>www.defipourlaterre.org /junior/le test defi pour la terre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Connaissance de la France : http://www.furman.edu/~pecoy/regw1.htm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Connaissance des régions et villes françaises : http://admi.net//tow/reg.html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Culture française : http://www.bnf.fr/loc/bnf0001.htm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Culture francophone sur internet : http://students.albion.edu/smcnitt/francophonie/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Documentation française : http://www.ladocumentationfrancaise.fr/ </w:t>
            </w:r>
          </w:p>
          <w:p w:rsidR="00647B1A" w:rsidRPr="004E6F48" w:rsidRDefault="00647B1A" w:rsidP="00E46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E6F48">
              <w:rPr>
                <w:color w:val="000000"/>
                <w:sz w:val="20"/>
                <w:szCs w:val="20"/>
                <w:lang w:val="en-US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en-US"/>
              </w:rPr>
              <w:tab/>
            </w:r>
            <w:proofErr w:type="spellStart"/>
            <w:r w:rsidRPr="004E6F48">
              <w:rPr>
                <w:color w:val="000000"/>
                <w:sz w:val="20"/>
                <w:szCs w:val="20"/>
                <w:lang w:val="en-US"/>
              </w:rPr>
              <w:t>Educasource</w:t>
            </w:r>
            <w:proofErr w:type="spellEnd"/>
            <w:r w:rsidRPr="004E6F48">
              <w:rPr>
                <w:color w:val="000000"/>
                <w:sz w:val="20"/>
                <w:szCs w:val="20"/>
                <w:lang w:val="en-US"/>
              </w:rPr>
              <w:t xml:space="preserve"> : http://www.educasource.education.fr/ </w:t>
            </w:r>
          </w:p>
          <w:p w:rsidR="00647B1A" w:rsidRPr="00130E2B" w:rsidRDefault="00647B1A" w:rsidP="00130E2B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•</w:t>
            </w:r>
            <w:r w:rsidRPr="004E6F48">
              <w:rPr>
                <w:color w:val="000000"/>
                <w:sz w:val="20"/>
                <w:szCs w:val="20"/>
                <w:lang w:val="fr-FR"/>
              </w:rPr>
              <w:tab/>
              <w:t xml:space="preserve">Explorateur culturel : http://ottawa.ambafrance.org/ </w:t>
            </w:r>
          </w:p>
        </w:tc>
      </w:tr>
      <w:tr w:rsidR="00647B1A" w:rsidRPr="00C602F0" w:rsidTr="00E46352">
        <w:tblPrEx>
          <w:tblLook w:val="0000" w:firstRow="0" w:lastRow="0" w:firstColumn="0" w:lastColumn="0" w:noHBand="0" w:noVBand="0"/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Pr="004B5FC5" w:rsidRDefault="00647B1A" w:rsidP="00E46352">
            <w:pPr>
              <w:rPr>
                <w:b/>
                <w:sz w:val="20"/>
                <w:szCs w:val="20"/>
              </w:rPr>
            </w:pPr>
            <w:r w:rsidRPr="004B5FC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47B1A" w:rsidRPr="004B5FC5" w:rsidRDefault="00647B1A" w:rsidP="00E46352">
            <w:pPr>
              <w:jc w:val="both"/>
              <w:rPr>
                <w:sz w:val="20"/>
                <w:szCs w:val="20"/>
              </w:rPr>
            </w:pPr>
            <w:r w:rsidRPr="004B5FC5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47B1A" w:rsidRPr="004B5FC5" w:rsidRDefault="00647B1A" w:rsidP="00E46352">
            <w:pPr>
              <w:jc w:val="both"/>
              <w:rPr>
                <w:sz w:val="20"/>
                <w:szCs w:val="20"/>
              </w:rPr>
            </w:pPr>
            <w:r w:rsidRPr="004B5FC5">
              <w:rPr>
                <w:b/>
                <w:sz w:val="20"/>
                <w:szCs w:val="20"/>
              </w:rPr>
              <w:t xml:space="preserve">ВНИМАНИЕ! </w:t>
            </w:r>
            <w:r w:rsidRPr="004B5FC5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B5FC5">
              <w:rPr>
                <w:sz w:val="20"/>
                <w:szCs w:val="20"/>
              </w:rPr>
              <w:t>дедлайнов</w:t>
            </w:r>
            <w:proofErr w:type="spellEnd"/>
            <w:r w:rsidRPr="004B5FC5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B5FC5">
              <w:rPr>
                <w:sz w:val="20"/>
                <w:szCs w:val="20"/>
              </w:rPr>
              <w:t>Дедлайн</w:t>
            </w:r>
            <w:proofErr w:type="spellEnd"/>
            <w:r w:rsidRPr="004B5FC5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47B1A" w:rsidRPr="004B5FC5" w:rsidRDefault="00647B1A" w:rsidP="00E46352">
            <w:pPr>
              <w:jc w:val="both"/>
              <w:rPr>
                <w:b/>
                <w:sz w:val="20"/>
                <w:szCs w:val="20"/>
              </w:rPr>
            </w:pPr>
            <w:r w:rsidRPr="004B5FC5">
              <w:rPr>
                <w:b/>
                <w:sz w:val="20"/>
                <w:szCs w:val="20"/>
              </w:rPr>
              <w:t>Академические ценности:</w:t>
            </w:r>
          </w:p>
          <w:p w:rsidR="00647B1A" w:rsidRPr="004B5FC5" w:rsidRDefault="00647B1A" w:rsidP="00E46352">
            <w:pPr>
              <w:jc w:val="both"/>
              <w:rPr>
                <w:sz w:val="20"/>
                <w:szCs w:val="20"/>
              </w:rPr>
            </w:pPr>
            <w:r w:rsidRPr="004B5FC5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47B1A" w:rsidRPr="004B5FC5" w:rsidRDefault="00647B1A" w:rsidP="00E46352">
            <w:pPr>
              <w:jc w:val="both"/>
              <w:rPr>
                <w:sz w:val="20"/>
                <w:szCs w:val="20"/>
              </w:rPr>
            </w:pPr>
            <w:r w:rsidRPr="004B5FC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04237" w:rsidRDefault="00647B1A" w:rsidP="00E46352">
            <w:pPr>
              <w:jc w:val="both"/>
              <w:rPr>
                <w:sz w:val="20"/>
                <w:szCs w:val="20"/>
              </w:rPr>
            </w:pPr>
            <w:r w:rsidRPr="004B5FC5">
              <w:rPr>
                <w:sz w:val="20"/>
                <w:szCs w:val="20"/>
              </w:rPr>
              <w:t xml:space="preserve">- </w:t>
            </w:r>
            <w:r w:rsidR="00504237">
              <w:rPr>
                <w:sz w:val="20"/>
                <w:szCs w:val="20"/>
              </w:rPr>
              <w:t xml:space="preserve">Не допускается отсутствие </w:t>
            </w:r>
            <w:proofErr w:type="gramStart"/>
            <w:r w:rsidR="00504237">
              <w:rPr>
                <w:sz w:val="20"/>
                <w:szCs w:val="20"/>
              </w:rPr>
              <w:t>на занятий</w:t>
            </w:r>
            <w:proofErr w:type="gramEnd"/>
            <w:r w:rsidR="00504237">
              <w:rPr>
                <w:sz w:val="20"/>
                <w:szCs w:val="20"/>
              </w:rPr>
              <w:t xml:space="preserve"> без обоснований. Отработка допускается </w:t>
            </w:r>
            <w:r w:rsidR="00FD5E7A">
              <w:rPr>
                <w:sz w:val="20"/>
                <w:szCs w:val="20"/>
              </w:rPr>
              <w:t xml:space="preserve">только </w:t>
            </w:r>
            <w:bookmarkStart w:id="0" w:name="_GoBack"/>
            <w:bookmarkEnd w:id="0"/>
            <w:r w:rsidR="00504237">
              <w:rPr>
                <w:sz w:val="20"/>
                <w:szCs w:val="20"/>
              </w:rPr>
              <w:t>при наличии справки</w:t>
            </w:r>
          </w:p>
          <w:p w:rsidR="00647B1A" w:rsidRPr="004B5FC5" w:rsidRDefault="00504237" w:rsidP="00E463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</w:tc>
      </w:tr>
      <w:tr w:rsidR="00647B1A" w:rsidTr="00E4635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Default="00647B1A" w:rsidP="00E46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647B1A" w:rsidRDefault="00647B1A" w:rsidP="00E46352">
            <w:pPr>
              <w:jc w:val="both"/>
              <w:rPr>
                <w:sz w:val="20"/>
                <w:szCs w:val="20"/>
              </w:rPr>
            </w:pPr>
          </w:p>
        </w:tc>
      </w:tr>
    </w:tbl>
    <w:p w:rsidR="00647B1A" w:rsidRDefault="00647B1A" w:rsidP="00647B1A">
      <w:pPr>
        <w:jc w:val="center"/>
        <w:rPr>
          <w:b/>
          <w:sz w:val="20"/>
          <w:szCs w:val="20"/>
        </w:rPr>
      </w:pPr>
    </w:p>
    <w:p w:rsidR="00647B1A" w:rsidRDefault="00647B1A" w:rsidP="00647B1A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7B1A" w:rsidRDefault="00647B1A" w:rsidP="00647B1A">
      <w:pPr>
        <w:tabs>
          <w:tab w:val="left" w:pos="1276"/>
        </w:tabs>
        <w:rPr>
          <w:b/>
          <w:sz w:val="20"/>
          <w:szCs w:val="20"/>
        </w:rPr>
      </w:pPr>
    </w:p>
    <w:p w:rsidR="00647B1A" w:rsidRDefault="00647B1A" w:rsidP="00647B1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647B1A" w:rsidRDefault="00647B1A" w:rsidP="00647B1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47B1A" w:rsidTr="00E46352">
        <w:tc>
          <w:tcPr>
            <w:tcW w:w="971" w:type="dxa"/>
          </w:tcPr>
          <w:p w:rsidR="00647B1A" w:rsidRPr="003A4E0C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647B1A" w:rsidRPr="003A4E0C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647B1A" w:rsidRPr="003A4E0C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647B1A" w:rsidRPr="003A4E0C" w:rsidRDefault="00647B1A" w:rsidP="00E4635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647B1A" w:rsidRPr="003A4E0C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47B1A" w:rsidRPr="00B95E09" w:rsidTr="00E46352">
        <w:tc>
          <w:tcPr>
            <w:tcW w:w="10225" w:type="dxa"/>
            <w:gridSpan w:val="4"/>
          </w:tcPr>
          <w:p w:rsidR="00647B1A" w:rsidRPr="00703FB5" w:rsidRDefault="00647B1A" w:rsidP="00E4635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703FB5">
              <w:rPr>
                <w:b/>
                <w:sz w:val="20"/>
                <w:szCs w:val="20"/>
              </w:rPr>
              <w:t>Модуль</w:t>
            </w:r>
            <w:r w:rsidRPr="00703FB5">
              <w:rPr>
                <w:b/>
                <w:sz w:val="20"/>
                <w:szCs w:val="20"/>
                <w:lang w:val="fr-FR"/>
              </w:rPr>
              <w:t xml:space="preserve"> I. </w:t>
            </w:r>
            <w:r w:rsidR="009467BE">
              <w:rPr>
                <w:b/>
                <w:sz w:val="20"/>
                <w:szCs w:val="20"/>
                <w:lang w:val="fr-FR"/>
              </w:rPr>
              <w:t>Voyage, voyage</w:t>
            </w:r>
          </w:p>
        </w:tc>
      </w:tr>
      <w:tr w:rsidR="00647B1A" w:rsidTr="00E46352">
        <w:trPr>
          <w:trHeight w:val="710"/>
        </w:trPr>
        <w:tc>
          <w:tcPr>
            <w:tcW w:w="971" w:type="dxa"/>
          </w:tcPr>
          <w:p w:rsidR="00647B1A" w:rsidRPr="00D36DB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467BE" w:rsidRPr="009467BE" w:rsidRDefault="00647B1A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470F0C">
              <w:rPr>
                <w:b/>
                <w:sz w:val="20"/>
                <w:szCs w:val="20"/>
              </w:rPr>
              <w:t>П</w:t>
            </w:r>
            <w:r w:rsidRPr="00470F0C">
              <w:rPr>
                <w:b/>
                <w:sz w:val="20"/>
                <w:szCs w:val="20"/>
                <w:lang w:val="kk-KZ"/>
              </w:rPr>
              <w:t>З</w:t>
            </w:r>
            <w:r w:rsidRPr="004E6F48">
              <w:rPr>
                <w:b/>
                <w:sz w:val="20"/>
                <w:szCs w:val="20"/>
                <w:lang w:val="fr-FR"/>
              </w:rPr>
              <w:t xml:space="preserve"> 1</w:t>
            </w:r>
            <w:r w:rsidRPr="004E6F48">
              <w:rPr>
                <w:sz w:val="20"/>
                <w:szCs w:val="20"/>
                <w:lang w:val="fr-FR"/>
              </w:rPr>
              <w:t xml:space="preserve">: 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 xml:space="preserve">Comprendre des informations biographiques. 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>Décrire physiquement une</w:t>
            </w:r>
          </w:p>
          <w:p w:rsidR="00647B1A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9467BE">
              <w:rPr>
                <w:rFonts w:eastAsiaTheme="minorHAnsi"/>
                <w:sz w:val="20"/>
                <w:szCs w:val="20"/>
                <w:lang w:val="fr-FR"/>
              </w:rPr>
              <w:t>personne et évoquer des ressemblances.</w:t>
            </w:r>
          </w:p>
          <w:p w:rsidR="009467BE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9467BE">
              <w:rPr>
                <w:rFonts w:eastAsiaTheme="minorHAnsi"/>
                <w:sz w:val="20"/>
                <w:szCs w:val="20"/>
                <w:lang w:val="fr-FR"/>
              </w:rPr>
              <w:t>Identifier des chanteurs français célèbres, du patrimoine ou contemporains</w:t>
            </w:r>
          </w:p>
          <w:p w:rsidR="009467BE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9467BE">
              <w:rPr>
                <w:rFonts w:eastAsiaTheme="minorHAnsi"/>
                <w:sz w:val="20"/>
                <w:szCs w:val="20"/>
                <w:lang w:val="fr-FR"/>
              </w:rPr>
              <w:t>Découvrir une salle de spectacle parisienne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5B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647B1A" w:rsidRPr="008A3DF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13046C" w:rsidRPr="0013046C" w:rsidTr="0013046C">
        <w:trPr>
          <w:trHeight w:val="324"/>
        </w:trPr>
        <w:tc>
          <w:tcPr>
            <w:tcW w:w="971" w:type="dxa"/>
          </w:tcPr>
          <w:p w:rsidR="0013046C" w:rsidRPr="00D36DBD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10"/>
        </w:trPr>
        <w:tc>
          <w:tcPr>
            <w:tcW w:w="971" w:type="dxa"/>
            <w:vMerge w:val="restart"/>
          </w:tcPr>
          <w:p w:rsidR="00647B1A" w:rsidRPr="00D36DB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7B1A" w:rsidRDefault="00647B1A" w:rsidP="00EE2A96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70F0C">
              <w:rPr>
                <w:b/>
                <w:sz w:val="20"/>
                <w:szCs w:val="20"/>
              </w:rPr>
              <w:t>ПЗ</w:t>
            </w:r>
            <w:r w:rsidRPr="004E6F48">
              <w:rPr>
                <w:b/>
                <w:sz w:val="20"/>
                <w:szCs w:val="20"/>
                <w:lang w:val="fr-FR"/>
              </w:rPr>
              <w:t xml:space="preserve"> 2: </w:t>
            </w:r>
            <w:r w:rsidR="009467BE" w:rsidRPr="00B95E09">
              <w:rPr>
                <w:sz w:val="20"/>
                <w:szCs w:val="20"/>
                <w:lang w:val="fr-FR"/>
              </w:rPr>
              <w:t>Parler des saisons, de sa saison préférée. Exprimer des sensations et émotions.</w:t>
            </w:r>
          </w:p>
          <w:p w:rsidR="009467BE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Comprendre des informations </w:t>
            </w:r>
            <w:r w:rsidRPr="009467BE">
              <w:rPr>
                <w:rFonts w:eastAsiaTheme="minorHAnsi"/>
                <w:sz w:val="20"/>
                <w:szCs w:val="20"/>
                <w:lang w:val="fr-FR"/>
              </w:rPr>
              <w:t>simples sur le climat,</w:t>
            </w:r>
          </w:p>
          <w:p w:rsidR="009467BE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>Ia météo. Situer un événement dans l’</w:t>
            </w:r>
            <w:r w:rsidRPr="009467BE">
              <w:rPr>
                <w:rFonts w:eastAsiaTheme="minorHAnsi"/>
                <w:sz w:val="20"/>
                <w:szCs w:val="20"/>
                <w:lang w:val="fr-FR"/>
              </w:rPr>
              <w:t>année</w:t>
            </w:r>
          </w:p>
          <w:p w:rsidR="009467BE" w:rsidRPr="009467BE" w:rsidRDefault="009467BE" w:rsidP="009467B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467BE">
              <w:rPr>
                <w:rFonts w:eastAsiaTheme="minorHAnsi"/>
                <w:sz w:val="20"/>
                <w:szCs w:val="20"/>
                <w:lang w:val="fr-FR"/>
              </w:rPr>
              <w:t>•</w:t>
            </w:r>
            <w:r>
              <w:rPr>
                <w:rFonts w:eastAsiaTheme="minorHAnsi"/>
                <w:sz w:val="20"/>
                <w:szCs w:val="20"/>
                <w:lang w:val="fr-FR"/>
              </w:rPr>
              <w:t xml:space="preserve"> Parler du temps qu'il fait 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5B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647B1A" w:rsidRPr="008A3DF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647B1A" w:rsidRPr="00470F0C" w:rsidTr="00E46352">
        <w:tc>
          <w:tcPr>
            <w:tcW w:w="971" w:type="dxa"/>
            <w:vMerge/>
          </w:tcPr>
          <w:p w:rsidR="00647B1A" w:rsidRPr="00D36DB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7B1A" w:rsidRPr="0013046C" w:rsidRDefault="00647B1A" w:rsidP="00E46352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70F0C">
              <w:rPr>
                <w:b/>
                <w:sz w:val="20"/>
                <w:szCs w:val="20"/>
              </w:rPr>
              <w:t>С</w:t>
            </w:r>
            <w:r w:rsidRPr="00470F0C">
              <w:rPr>
                <w:b/>
                <w:sz w:val="20"/>
                <w:szCs w:val="20"/>
                <w:lang w:val="kk-KZ"/>
              </w:rPr>
              <w:t>Р</w:t>
            </w:r>
            <w:r w:rsidRPr="00470F0C">
              <w:rPr>
                <w:b/>
                <w:sz w:val="20"/>
                <w:szCs w:val="20"/>
              </w:rPr>
              <w:t>СП</w:t>
            </w:r>
            <w:r w:rsidRPr="00B95E09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9467BE" w:rsidRPr="00B95E09">
              <w:rPr>
                <w:sz w:val="20"/>
                <w:szCs w:val="20"/>
                <w:lang w:val="fr-FR"/>
              </w:rPr>
              <w:t>Parler de sa saison préférée et les sensations correspondantes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5B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Pr="00D36DBD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10"/>
        </w:trPr>
        <w:tc>
          <w:tcPr>
            <w:tcW w:w="971" w:type="dxa"/>
            <w:vMerge w:val="restart"/>
          </w:tcPr>
          <w:p w:rsidR="00647B1A" w:rsidRPr="00D36DB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467BE" w:rsidRPr="009467BE" w:rsidRDefault="00647B1A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470F0C">
              <w:rPr>
                <w:b/>
                <w:sz w:val="20"/>
                <w:szCs w:val="20"/>
              </w:rPr>
              <w:t>П</w:t>
            </w:r>
            <w:r w:rsidRPr="00470F0C">
              <w:rPr>
                <w:b/>
                <w:sz w:val="20"/>
                <w:szCs w:val="20"/>
                <w:lang w:val="kk-KZ"/>
              </w:rPr>
              <w:t>З</w:t>
            </w:r>
            <w:r w:rsidRPr="00470F0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470F0C">
              <w:rPr>
                <w:sz w:val="20"/>
                <w:szCs w:val="20"/>
                <w:lang w:val="de-DE"/>
              </w:rPr>
              <w:t>:</w:t>
            </w:r>
            <w:r w:rsidRPr="00470F0C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 xml:space="preserve">Situer un lieu géographique. 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>Présenter et caractériser</w:t>
            </w:r>
          </w:p>
          <w:p w:rsidR="00647B1A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des lieux. Parler des activités de plein </w:t>
            </w:r>
            <w:r w:rsidRPr="009467BE">
              <w:rPr>
                <w:rFonts w:eastAsiaTheme="minorHAnsi"/>
                <w:sz w:val="20"/>
                <w:szCs w:val="20"/>
                <w:lang w:val="fr-FR"/>
              </w:rPr>
              <w:t>air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5B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647B1A" w:rsidRPr="008A3DF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647B1A" w:rsidRPr="00470F0C" w:rsidTr="00E46352">
        <w:tc>
          <w:tcPr>
            <w:tcW w:w="971" w:type="dxa"/>
            <w:vMerge/>
          </w:tcPr>
          <w:p w:rsidR="00647B1A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7B1A" w:rsidRPr="00470F0C" w:rsidRDefault="00647B1A" w:rsidP="00EE2A96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470F0C">
              <w:rPr>
                <w:b/>
                <w:sz w:val="20"/>
                <w:szCs w:val="20"/>
              </w:rPr>
              <w:t>СРС</w:t>
            </w:r>
            <w:r w:rsidRPr="00D420E6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9467BE" w:rsidRPr="00B95E09">
              <w:rPr>
                <w:sz w:val="20"/>
                <w:szCs w:val="20"/>
                <w:lang w:val="kk-KZ"/>
              </w:rPr>
              <w:t>Parler de son endroit préférée en précisant le type d’activités qu’on peut y pratiquer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5B92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011" w:type="dxa"/>
          </w:tcPr>
          <w:p w:rsidR="00647B1A" w:rsidRPr="006C5B29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30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13046C">
        <w:trPr>
          <w:trHeight w:val="271"/>
        </w:trPr>
        <w:tc>
          <w:tcPr>
            <w:tcW w:w="971" w:type="dxa"/>
            <w:vMerge w:val="restart"/>
          </w:tcPr>
          <w:p w:rsidR="00647B1A" w:rsidRPr="00BB32D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647B1A" w:rsidRPr="0013046C" w:rsidRDefault="00647B1A" w:rsidP="001304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470F0C">
              <w:rPr>
                <w:b/>
                <w:sz w:val="20"/>
                <w:szCs w:val="20"/>
              </w:rPr>
              <w:t>П</w:t>
            </w:r>
            <w:r w:rsidRPr="00470F0C">
              <w:rPr>
                <w:b/>
                <w:sz w:val="20"/>
                <w:szCs w:val="20"/>
                <w:lang w:val="kk-KZ"/>
              </w:rPr>
              <w:t>З</w:t>
            </w:r>
            <w:r w:rsidRPr="00470F0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470F0C">
              <w:rPr>
                <w:sz w:val="20"/>
                <w:szCs w:val="20"/>
                <w:lang w:val="de-AT"/>
              </w:rPr>
              <w:t xml:space="preserve">: 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 xml:space="preserve">Parler de ses loisirs et 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>activités culturelles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8A3DF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647B1A" w:rsidRPr="00470F0C" w:rsidTr="00E46352">
        <w:tc>
          <w:tcPr>
            <w:tcW w:w="971" w:type="dxa"/>
            <w:vMerge/>
          </w:tcPr>
          <w:p w:rsidR="00647B1A" w:rsidRPr="00BB32D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7B1A" w:rsidRDefault="00647B1A" w:rsidP="00EE2A96">
            <w:pPr>
              <w:tabs>
                <w:tab w:val="left" w:pos="1276"/>
              </w:tabs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EA0F92">
              <w:rPr>
                <w:b/>
                <w:sz w:val="20"/>
                <w:szCs w:val="20"/>
                <w:lang w:val="fr-FR"/>
              </w:rPr>
              <w:t xml:space="preserve"> 2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 xml:space="preserve"> Écrire une lettre de vacances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 xml:space="preserve">. 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>Rédiger un texte poétique sur une ville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>.</w:t>
            </w:r>
          </w:p>
          <w:p w:rsidR="009467BE" w:rsidRPr="009467BE" w:rsidRDefault="009467BE" w:rsidP="00EE2A9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Projet. </w:t>
            </w:r>
            <w:r w:rsidRPr="009467BE">
              <w:rPr>
                <w:rFonts w:eastAsiaTheme="minorHAnsi"/>
                <w:sz w:val="20"/>
                <w:szCs w:val="20"/>
                <w:lang w:val="fr-FR"/>
              </w:rPr>
              <w:t>Concevoir un séjour dans un lieu francophone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Pr="00BB32D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65"/>
        </w:trPr>
        <w:tc>
          <w:tcPr>
            <w:tcW w:w="971" w:type="dxa"/>
          </w:tcPr>
          <w:p w:rsidR="00647B1A" w:rsidRPr="00BB32D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7B1A" w:rsidRPr="00703FB5" w:rsidRDefault="00647B1A" w:rsidP="00EE2A9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C731C">
              <w:rPr>
                <w:b/>
                <w:sz w:val="20"/>
                <w:szCs w:val="20"/>
              </w:rPr>
              <w:t>П</w:t>
            </w:r>
            <w:r w:rsidRPr="000C731C">
              <w:rPr>
                <w:b/>
                <w:sz w:val="20"/>
                <w:szCs w:val="20"/>
                <w:lang w:val="kk-KZ"/>
              </w:rPr>
              <w:t>З</w:t>
            </w:r>
            <w:r w:rsidRPr="000C731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0C731C">
              <w:rPr>
                <w:sz w:val="20"/>
                <w:szCs w:val="20"/>
                <w:lang w:val="de-AT"/>
              </w:rPr>
              <w:t xml:space="preserve">: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un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programme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touristique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comportant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suggestions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>/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conseils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pour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une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future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visite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informations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touristiques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concernant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activités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culturelles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13046C" w:rsidRPr="0013046C" w:rsidTr="0013046C">
        <w:trPr>
          <w:trHeight w:val="69"/>
        </w:trPr>
        <w:tc>
          <w:tcPr>
            <w:tcW w:w="971" w:type="dxa"/>
          </w:tcPr>
          <w:p w:rsidR="0013046C" w:rsidRPr="00BB32D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RPr="0013046C" w:rsidTr="00E46352">
        <w:tc>
          <w:tcPr>
            <w:tcW w:w="10225" w:type="dxa"/>
            <w:gridSpan w:val="4"/>
          </w:tcPr>
          <w:p w:rsidR="00647B1A" w:rsidRPr="00B95E09" w:rsidRDefault="00647B1A" w:rsidP="00EE2A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03FB5">
              <w:rPr>
                <w:b/>
                <w:sz w:val="20"/>
                <w:szCs w:val="20"/>
              </w:rPr>
              <w:t>Модуль</w:t>
            </w:r>
            <w:r w:rsidRPr="00B95E09">
              <w:rPr>
                <w:b/>
                <w:sz w:val="20"/>
                <w:szCs w:val="20"/>
                <w:lang w:val="fr-FR"/>
              </w:rPr>
              <w:t xml:space="preserve"> II. </w:t>
            </w:r>
            <w:r w:rsidR="009467BE">
              <w:rPr>
                <w:b/>
                <w:sz w:val="20"/>
                <w:szCs w:val="20"/>
                <w:lang w:val="fr-FR"/>
              </w:rPr>
              <w:t>C’est mon choix</w:t>
            </w:r>
          </w:p>
        </w:tc>
      </w:tr>
      <w:tr w:rsidR="00647B1A" w:rsidTr="0013046C">
        <w:trPr>
          <w:trHeight w:val="430"/>
        </w:trPr>
        <w:tc>
          <w:tcPr>
            <w:tcW w:w="971" w:type="dxa"/>
          </w:tcPr>
          <w:p w:rsidR="00647B1A" w:rsidRPr="00BB32D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9467BE" w:rsidRPr="009467BE" w:rsidRDefault="00647B1A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0C731C">
              <w:rPr>
                <w:b/>
                <w:sz w:val="20"/>
                <w:szCs w:val="20"/>
              </w:rPr>
              <w:t>П</w:t>
            </w:r>
            <w:r w:rsidRPr="000C731C">
              <w:rPr>
                <w:b/>
                <w:sz w:val="20"/>
                <w:szCs w:val="20"/>
                <w:lang w:val="kk-KZ"/>
              </w:rPr>
              <w:t>З</w:t>
            </w:r>
            <w:r w:rsidRPr="000C731C">
              <w:rPr>
                <w:b/>
                <w:sz w:val="20"/>
                <w:szCs w:val="20"/>
                <w:lang w:val="de-DE"/>
              </w:rPr>
              <w:t xml:space="preserve"> 6:</w:t>
            </w:r>
            <w:r w:rsidRPr="000C731C">
              <w:rPr>
                <w:sz w:val="20"/>
                <w:szCs w:val="20"/>
                <w:lang w:val="de-DE"/>
              </w:rPr>
              <w:t xml:space="preserve"> </w:t>
            </w:r>
            <w:r w:rsidR="009467BE">
              <w:rPr>
                <w:rFonts w:eastAsiaTheme="minorHAnsi"/>
                <w:sz w:val="20"/>
                <w:szCs w:val="20"/>
                <w:lang w:val="fr-FR"/>
              </w:rPr>
              <w:t xml:space="preserve">Parler de ses goüts et de sa </w:t>
            </w:r>
            <w:r w:rsidR="009467BE" w:rsidRPr="009467BE">
              <w:rPr>
                <w:rFonts w:eastAsiaTheme="minorHAnsi"/>
                <w:sz w:val="20"/>
                <w:szCs w:val="20"/>
                <w:lang w:val="fr-FR"/>
              </w:rPr>
              <w:t>consommation alimentaires</w:t>
            </w:r>
          </w:p>
          <w:p w:rsidR="00647B1A" w:rsidRPr="009467BE" w:rsidRDefault="009467BE" w:rsidP="009467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 Comprendre/Rédiger un </w:t>
            </w:r>
            <w:r w:rsidRPr="009467BE">
              <w:rPr>
                <w:rFonts w:eastAsiaTheme="minorHAnsi"/>
                <w:sz w:val="20"/>
                <w:szCs w:val="20"/>
                <w:lang w:val="fr-FR"/>
              </w:rPr>
              <w:t>menu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13046C" w:rsidRPr="0013046C" w:rsidTr="0013046C">
        <w:trPr>
          <w:trHeight w:val="430"/>
        </w:trPr>
        <w:tc>
          <w:tcPr>
            <w:tcW w:w="971" w:type="dxa"/>
          </w:tcPr>
          <w:p w:rsidR="0013046C" w:rsidRPr="00BB32D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10"/>
        </w:trPr>
        <w:tc>
          <w:tcPr>
            <w:tcW w:w="971" w:type="dxa"/>
            <w:vMerge w:val="restart"/>
          </w:tcPr>
          <w:p w:rsidR="00647B1A" w:rsidRPr="00BB32D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7B1A" w:rsidRPr="0013046C" w:rsidRDefault="00647B1A" w:rsidP="00EE2A96">
            <w:pPr>
              <w:jc w:val="both"/>
              <w:rPr>
                <w:b/>
                <w:sz w:val="20"/>
                <w:szCs w:val="20"/>
                <w:lang w:val="de-AT"/>
              </w:rPr>
            </w:pPr>
            <w:r w:rsidRPr="000C731C">
              <w:rPr>
                <w:b/>
                <w:sz w:val="20"/>
                <w:szCs w:val="20"/>
              </w:rPr>
              <w:t>П</w:t>
            </w:r>
            <w:r w:rsidRPr="000C731C">
              <w:rPr>
                <w:b/>
                <w:sz w:val="20"/>
                <w:szCs w:val="20"/>
                <w:lang w:val="kk-KZ"/>
              </w:rPr>
              <w:t>З</w:t>
            </w:r>
            <w:r w:rsidRPr="000C731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0C731C">
              <w:rPr>
                <w:sz w:val="20"/>
                <w:szCs w:val="20"/>
                <w:lang w:val="de-DE"/>
              </w:rPr>
              <w:t>:</w:t>
            </w:r>
            <w:r w:rsidRPr="000C731C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une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enquête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sur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habitudes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alimentaires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Parler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ses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habitudes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alimentaires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Comparer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habitudes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alimentaires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Présenter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un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plat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qu’on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aime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et en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citer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ingrédients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647B1A" w:rsidRPr="000C731C" w:rsidTr="00E46352">
        <w:tc>
          <w:tcPr>
            <w:tcW w:w="971" w:type="dxa"/>
            <w:vMerge/>
          </w:tcPr>
          <w:p w:rsidR="00647B1A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9467BE" w:rsidRPr="000C731C" w:rsidRDefault="00647B1A" w:rsidP="009467BE">
            <w:pPr>
              <w:jc w:val="both"/>
              <w:rPr>
                <w:sz w:val="20"/>
                <w:szCs w:val="20"/>
                <w:lang w:val="de-AT"/>
              </w:rPr>
            </w:pPr>
            <w:r w:rsidRPr="000C731C">
              <w:rPr>
                <w:b/>
                <w:sz w:val="20"/>
                <w:szCs w:val="20"/>
              </w:rPr>
              <w:t>С</w:t>
            </w:r>
            <w:r w:rsidRPr="000C731C">
              <w:rPr>
                <w:b/>
                <w:sz w:val="20"/>
                <w:szCs w:val="20"/>
                <w:lang w:val="kk-KZ"/>
              </w:rPr>
              <w:t>Р</w:t>
            </w:r>
            <w:r w:rsidRPr="000C731C">
              <w:rPr>
                <w:b/>
                <w:sz w:val="20"/>
                <w:szCs w:val="20"/>
              </w:rPr>
              <w:t>СП</w:t>
            </w:r>
            <w:r w:rsidRPr="00B95E09">
              <w:rPr>
                <w:b/>
                <w:sz w:val="20"/>
                <w:szCs w:val="20"/>
                <w:lang w:val="fr-FR"/>
              </w:rPr>
              <w:t xml:space="preserve"> 3.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Parler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son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plat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="009467BE" w:rsidRPr="00B95E09">
              <w:rPr>
                <w:sz w:val="20"/>
                <w:szCs w:val="20"/>
                <w:lang w:val="de-DE"/>
              </w:rPr>
              <w:t>préférée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:</w:t>
            </w:r>
            <w:proofErr w:type="gramEnd"/>
            <w:r w:rsidR="009467BE" w:rsidRPr="00B95E09">
              <w:rPr>
                <w:sz w:val="20"/>
                <w:szCs w:val="20"/>
                <w:lang w:val="de-DE"/>
              </w:rPr>
              <w:t xml:space="preserve"> le type de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plat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sa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B95E09">
              <w:rPr>
                <w:sz w:val="20"/>
                <w:szCs w:val="20"/>
                <w:lang w:val="de-DE"/>
              </w:rPr>
              <w:t>composition</w:t>
            </w:r>
            <w:proofErr w:type="spellEnd"/>
            <w:r w:rsidR="009467BE" w:rsidRPr="00B95E09">
              <w:rPr>
                <w:sz w:val="20"/>
                <w:szCs w:val="20"/>
                <w:lang w:val="de-DE"/>
              </w:rPr>
              <w:t>.</w:t>
            </w:r>
          </w:p>
          <w:p w:rsidR="00647B1A" w:rsidRPr="000C731C" w:rsidRDefault="00647B1A" w:rsidP="00EE2A96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955B92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647B1A" w:rsidRPr="00955B92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3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955B92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c>
          <w:tcPr>
            <w:tcW w:w="971" w:type="dxa"/>
          </w:tcPr>
          <w:p w:rsidR="00647B1A" w:rsidRPr="002B4684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647B1A" w:rsidRDefault="00647B1A" w:rsidP="00E46352">
            <w:pPr>
              <w:jc w:val="both"/>
              <w:rPr>
                <w:b/>
                <w:sz w:val="20"/>
                <w:szCs w:val="20"/>
              </w:rPr>
            </w:pPr>
          </w:p>
          <w:p w:rsidR="00647B1A" w:rsidRDefault="00647B1A" w:rsidP="00E463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7B1A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7B1A" w:rsidRPr="002B4684" w:rsidRDefault="00647B1A" w:rsidP="00E463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7B1A" w:rsidTr="00E46352">
        <w:trPr>
          <w:trHeight w:val="710"/>
        </w:trPr>
        <w:tc>
          <w:tcPr>
            <w:tcW w:w="971" w:type="dxa"/>
            <w:vMerge w:val="restart"/>
          </w:tcPr>
          <w:p w:rsidR="00647B1A" w:rsidRPr="006422E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7B1A" w:rsidRPr="00703FB5" w:rsidRDefault="00647B1A" w:rsidP="00EE2A96">
            <w:pPr>
              <w:rPr>
                <w:sz w:val="20"/>
                <w:szCs w:val="20"/>
                <w:lang w:val="de-DE"/>
              </w:rPr>
            </w:pPr>
            <w:r w:rsidRPr="00FD2699">
              <w:rPr>
                <w:b/>
                <w:sz w:val="20"/>
                <w:szCs w:val="20"/>
              </w:rPr>
              <w:t>П</w:t>
            </w:r>
            <w:r w:rsidRPr="00FD2699">
              <w:rPr>
                <w:b/>
                <w:sz w:val="20"/>
                <w:szCs w:val="20"/>
                <w:lang w:val="kk-KZ"/>
              </w:rPr>
              <w:t>З</w:t>
            </w:r>
            <w:r w:rsidRPr="00FD2699">
              <w:rPr>
                <w:b/>
                <w:sz w:val="20"/>
                <w:szCs w:val="20"/>
                <w:lang w:val="de-DE"/>
              </w:rPr>
              <w:t xml:space="preserve"> 8</w:t>
            </w:r>
            <w:r w:rsidRPr="00FD2699">
              <w:rPr>
                <w:sz w:val="20"/>
                <w:szCs w:val="20"/>
                <w:lang w:val="de-DE"/>
              </w:rPr>
              <w:t xml:space="preserve">: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Décrire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une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tenue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quand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quelqu’un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décrit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sa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tenue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vestimentaire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appréciations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sur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une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tenue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>/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l’apparence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9467BE" w:rsidRPr="007B12AF">
              <w:rPr>
                <w:sz w:val="20"/>
                <w:szCs w:val="20"/>
                <w:lang w:val="de-DE"/>
              </w:rPr>
              <w:t>personnes</w:t>
            </w:r>
            <w:proofErr w:type="spellEnd"/>
            <w:r w:rsidR="009467BE" w:rsidRPr="007B12AF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647B1A" w:rsidRPr="00FD2699" w:rsidTr="00E46352">
        <w:tc>
          <w:tcPr>
            <w:tcW w:w="971" w:type="dxa"/>
            <w:vMerge/>
          </w:tcPr>
          <w:p w:rsidR="00647B1A" w:rsidRPr="006422E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7B1A" w:rsidRPr="00FD2699" w:rsidRDefault="00647B1A" w:rsidP="00251C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de-AT"/>
              </w:rPr>
            </w:pPr>
            <w:r w:rsidRPr="00FD2699">
              <w:rPr>
                <w:b/>
                <w:sz w:val="20"/>
                <w:szCs w:val="20"/>
              </w:rPr>
              <w:t>СРС</w:t>
            </w:r>
            <w:r w:rsidRPr="00D420E6">
              <w:rPr>
                <w:b/>
                <w:sz w:val="20"/>
                <w:szCs w:val="20"/>
                <w:lang w:val="de-AT"/>
              </w:rPr>
              <w:t xml:space="preserve"> 2. </w:t>
            </w:r>
            <w:r w:rsidR="00251C65" w:rsidRPr="007B12AF">
              <w:rPr>
                <w:sz w:val="20"/>
                <w:szCs w:val="20"/>
                <w:shd w:val="clear" w:color="auto" w:fill="FFFFFF"/>
                <w:lang w:val="kk-KZ"/>
              </w:rPr>
              <w:t>Exprimer une appréciation positive/négative sur une personne (vêtements, physique). Nuancer son appréciation.</w:t>
            </w:r>
            <w:r w:rsidR="00251C65" w:rsidRPr="00251C65">
              <w:rPr>
                <w:rFonts w:eastAsia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33</w:t>
            </w:r>
          </w:p>
        </w:tc>
        <w:tc>
          <w:tcPr>
            <w:tcW w:w="1011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15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Pr="006422ED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10"/>
        </w:trPr>
        <w:tc>
          <w:tcPr>
            <w:tcW w:w="971" w:type="dxa"/>
          </w:tcPr>
          <w:p w:rsidR="00647B1A" w:rsidRPr="006422E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7B1A" w:rsidRPr="00911FA7" w:rsidRDefault="00647B1A" w:rsidP="00EE2A96">
            <w:pPr>
              <w:rPr>
                <w:sz w:val="20"/>
                <w:szCs w:val="20"/>
                <w:lang w:val="de-DE"/>
              </w:rPr>
            </w:pPr>
            <w:r w:rsidRPr="00FD2699">
              <w:rPr>
                <w:b/>
                <w:sz w:val="20"/>
                <w:szCs w:val="20"/>
              </w:rPr>
              <w:t>П</w:t>
            </w:r>
            <w:r w:rsidRPr="00FD2699">
              <w:rPr>
                <w:b/>
                <w:sz w:val="20"/>
                <w:szCs w:val="20"/>
                <w:lang w:val="kk-KZ"/>
              </w:rPr>
              <w:t>З</w:t>
            </w:r>
            <w:r w:rsidRPr="00FD2699">
              <w:rPr>
                <w:b/>
                <w:sz w:val="20"/>
                <w:szCs w:val="20"/>
                <w:lang w:val="de-DE"/>
              </w:rPr>
              <w:t xml:space="preserve"> 9:</w:t>
            </w:r>
            <w:r w:rsidRPr="00FD269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quand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quelqu’un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parle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son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physique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, de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son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apparence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Demander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>/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indiquer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taille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, la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pointure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conseils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vestimentaires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sur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1C65" w:rsidRPr="007B12AF">
              <w:rPr>
                <w:sz w:val="20"/>
                <w:szCs w:val="20"/>
                <w:lang w:val="de-DE"/>
              </w:rPr>
              <w:t>l’apparence</w:t>
            </w:r>
            <w:proofErr w:type="spellEnd"/>
            <w:r w:rsidR="00251C65" w:rsidRPr="007B12AF">
              <w:rPr>
                <w:sz w:val="20"/>
                <w:szCs w:val="20"/>
                <w:lang w:val="de-DE"/>
              </w:rPr>
              <w:t>.</w:t>
            </w:r>
            <w:r w:rsidR="00251C65">
              <w:rPr>
                <w:sz w:val="20"/>
                <w:szCs w:val="20"/>
                <w:lang w:val="de-DE"/>
              </w:rPr>
              <w:t xml:space="preserve"> Donner des </w:t>
            </w:r>
            <w:proofErr w:type="spellStart"/>
            <w:r w:rsidR="00251C65">
              <w:rPr>
                <w:sz w:val="20"/>
                <w:szCs w:val="20"/>
                <w:lang w:val="de-DE"/>
              </w:rPr>
              <w:t>conseils</w:t>
            </w:r>
            <w:proofErr w:type="spellEnd"/>
            <w:r w:rsidR="00251C65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13046C" w:rsidRPr="0013046C" w:rsidTr="0013046C">
        <w:trPr>
          <w:trHeight w:val="279"/>
        </w:trPr>
        <w:tc>
          <w:tcPr>
            <w:tcW w:w="971" w:type="dxa"/>
          </w:tcPr>
          <w:p w:rsidR="0013046C" w:rsidRPr="006422ED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Tr="00E46352">
        <w:trPr>
          <w:trHeight w:val="710"/>
        </w:trPr>
        <w:tc>
          <w:tcPr>
            <w:tcW w:w="971" w:type="dxa"/>
            <w:vMerge w:val="restart"/>
          </w:tcPr>
          <w:p w:rsidR="00647B1A" w:rsidRPr="006422ED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647B1A" w:rsidRPr="0013046C" w:rsidRDefault="00647B1A" w:rsidP="00E46352">
            <w:pPr>
              <w:rPr>
                <w:sz w:val="20"/>
                <w:szCs w:val="20"/>
                <w:lang w:val="de-DE"/>
              </w:rPr>
            </w:pPr>
            <w:r w:rsidRPr="00FD2699">
              <w:rPr>
                <w:b/>
                <w:sz w:val="20"/>
                <w:szCs w:val="20"/>
              </w:rPr>
              <w:t>П</w:t>
            </w:r>
            <w:r w:rsidRPr="00FD2699">
              <w:rPr>
                <w:b/>
                <w:sz w:val="20"/>
                <w:szCs w:val="20"/>
                <w:lang w:val="kk-KZ"/>
              </w:rPr>
              <w:t>З</w:t>
            </w:r>
            <w:r w:rsidRPr="00FD2699">
              <w:rPr>
                <w:b/>
                <w:sz w:val="20"/>
                <w:szCs w:val="20"/>
                <w:lang w:val="de-AT"/>
              </w:rPr>
              <w:t xml:space="preserve"> 10</w:t>
            </w:r>
            <w:r w:rsidRPr="00FD2699">
              <w:rPr>
                <w:sz w:val="20"/>
                <w:szCs w:val="20"/>
                <w:lang w:val="de-AT"/>
              </w:rPr>
              <w:t xml:space="preserve">: </w:t>
            </w:r>
            <w:r w:rsidR="00251C65" w:rsidRPr="007B12AF">
              <w:rPr>
                <w:sz w:val="20"/>
                <w:szCs w:val="20"/>
                <w:shd w:val="clear" w:color="auto" w:fill="FFFFFF"/>
                <w:lang w:val="kk-KZ"/>
              </w:rPr>
              <w:t>Comprendre une page de site Internet avec des suggestions de cadeaux. Comprendre quand des personnes discutent pour choisir un cadeau. Choisir un cadeau en fonction de ses goûts /pour quelqu’un. Caractériser un objet, indiquer sa fonction. Rédiger un court texte descriptif sur un objet pour proposer une invention.</w:t>
            </w:r>
          </w:p>
        </w:tc>
        <w:tc>
          <w:tcPr>
            <w:tcW w:w="850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13046C" w:rsidRPr="0013046C" w:rsidTr="0013046C">
        <w:trPr>
          <w:trHeight w:val="206"/>
        </w:trPr>
        <w:tc>
          <w:tcPr>
            <w:tcW w:w="971" w:type="dxa"/>
            <w:vMerge/>
          </w:tcPr>
          <w:p w:rsidR="0013046C" w:rsidRPr="006422ED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251C65" w:rsidRDefault="0013046C" w:rsidP="001304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FD2699">
              <w:rPr>
                <w:b/>
                <w:sz w:val="20"/>
                <w:szCs w:val="20"/>
              </w:rPr>
              <w:t>С</w:t>
            </w:r>
            <w:r w:rsidRPr="00FD2699">
              <w:rPr>
                <w:b/>
                <w:sz w:val="20"/>
                <w:szCs w:val="20"/>
                <w:lang w:val="kk-KZ"/>
              </w:rPr>
              <w:t>Р</w:t>
            </w:r>
            <w:r w:rsidRPr="00FD2699">
              <w:rPr>
                <w:b/>
                <w:sz w:val="20"/>
                <w:szCs w:val="20"/>
              </w:rPr>
              <w:t>СП</w:t>
            </w:r>
            <w:r w:rsidRPr="00EA0F92">
              <w:rPr>
                <w:b/>
                <w:sz w:val="20"/>
                <w:szCs w:val="20"/>
                <w:lang w:val="fr-FR"/>
              </w:rPr>
              <w:t xml:space="preserve"> 4.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Découvrir un designer français et imaginer des objets design de ia vie quotidienne</w:t>
            </w:r>
          </w:p>
          <w:p w:rsidR="0013046C" w:rsidRPr="0013046C" w:rsidRDefault="0013046C" w:rsidP="001304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13046C">
              <w:rPr>
                <w:rFonts w:eastAsiaTheme="minorHAnsi"/>
                <w:sz w:val="20"/>
                <w:szCs w:val="20"/>
                <w:lang w:val="fr-FR"/>
              </w:rPr>
              <w:t>S'exprimer à propos des couleurs</w:t>
            </w:r>
          </w:p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51C65">
              <w:rPr>
                <w:rFonts w:eastAsiaTheme="minorHAnsi"/>
                <w:sz w:val="20"/>
                <w:szCs w:val="20"/>
                <w:lang w:val="fr-FR"/>
              </w:rPr>
              <w:t>Comprendre/Écrire un poème sur les couleurs</w:t>
            </w:r>
            <w:r w:rsidRPr="007B12AF">
              <w:rPr>
                <w:sz w:val="20"/>
                <w:szCs w:val="20"/>
                <w:lang w:val="kk-KZ"/>
              </w:rPr>
              <w:t xml:space="preserve"> Organiser une soirée à thème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13046C" w:rsidRPr="001771D4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647B1A" w:rsidRPr="00FD2699" w:rsidTr="0013046C">
        <w:trPr>
          <w:trHeight w:val="263"/>
        </w:trPr>
        <w:tc>
          <w:tcPr>
            <w:tcW w:w="971" w:type="dxa"/>
            <w:vMerge/>
          </w:tcPr>
          <w:p w:rsidR="00647B1A" w:rsidRPr="0013046C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7B1A" w:rsidRPr="00FD2699" w:rsidRDefault="0013046C" w:rsidP="001304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green"/>
                <w:lang w:val="de-AT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647B1A" w:rsidRPr="001771D4" w:rsidRDefault="00647B1A" w:rsidP="00E463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</w:t>
            </w:r>
          </w:p>
        </w:tc>
      </w:tr>
      <w:tr w:rsidR="00647B1A" w:rsidRPr="0013046C" w:rsidTr="00E46352">
        <w:tc>
          <w:tcPr>
            <w:tcW w:w="10225" w:type="dxa"/>
            <w:gridSpan w:val="4"/>
          </w:tcPr>
          <w:p w:rsidR="00647B1A" w:rsidRPr="00703FB5" w:rsidRDefault="00647B1A" w:rsidP="00EE2A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703FB5">
              <w:rPr>
                <w:b/>
                <w:sz w:val="20"/>
                <w:szCs w:val="20"/>
              </w:rPr>
              <w:t>Модуль</w:t>
            </w:r>
            <w:r w:rsidRPr="00703FB5">
              <w:rPr>
                <w:b/>
                <w:sz w:val="20"/>
                <w:szCs w:val="20"/>
                <w:lang w:val="fr-FR"/>
              </w:rPr>
              <w:t xml:space="preserve"> III. </w:t>
            </w:r>
            <w:r w:rsidR="00251C65" w:rsidRPr="007B12AF">
              <w:rPr>
                <w:b/>
                <w:sz w:val="20"/>
                <w:szCs w:val="20"/>
                <w:lang w:val="fr-FR"/>
              </w:rPr>
              <w:t>Vivre en ville</w:t>
            </w:r>
          </w:p>
        </w:tc>
      </w:tr>
      <w:tr w:rsidR="00251C65" w:rsidRPr="00D113DF" w:rsidTr="00E46352">
        <w:trPr>
          <w:trHeight w:val="710"/>
        </w:trPr>
        <w:tc>
          <w:tcPr>
            <w:tcW w:w="971" w:type="dxa"/>
          </w:tcPr>
          <w:p w:rsidR="00251C65" w:rsidRPr="006422ED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51C65" w:rsidRPr="00627CA7" w:rsidRDefault="00251C65" w:rsidP="00251C65">
            <w:pPr>
              <w:rPr>
                <w:sz w:val="20"/>
                <w:szCs w:val="20"/>
                <w:lang w:val="de-AT"/>
              </w:rPr>
            </w:pPr>
            <w:r w:rsidRPr="007C5BCC">
              <w:rPr>
                <w:b/>
                <w:sz w:val="20"/>
                <w:szCs w:val="20"/>
              </w:rPr>
              <w:t>П</w:t>
            </w:r>
            <w:r w:rsidRPr="007C5BCC">
              <w:rPr>
                <w:b/>
                <w:sz w:val="20"/>
                <w:szCs w:val="20"/>
                <w:lang w:val="kk-KZ"/>
              </w:rPr>
              <w:t>З</w:t>
            </w:r>
            <w:r w:rsidRPr="007C5BCC">
              <w:rPr>
                <w:b/>
                <w:sz w:val="20"/>
                <w:szCs w:val="20"/>
                <w:lang w:val="de-AT"/>
              </w:rPr>
              <w:t xml:space="preserve"> 11</w:t>
            </w:r>
            <w:r w:rsidRPr="007C5BCC">
              <w:rPr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quand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quelqu’un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parle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loisirs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culturels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cite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différents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rayons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d’un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magasin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panneaux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d’affichage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dans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magasins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Interagir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avec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7B12AF">
              <w:rPr>
                <w:sz w:val="20"/>
                <w:szCs w:val="20"/>
                <w:lang w:val="de-DE"/>
              </w:rPr>
              <w:t>commerçant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:</w:t>
            </w:r>
            <w:proofErr w:type="gram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demander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produit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>/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article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;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demander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prix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;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demander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le total à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payer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;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dire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mode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paiement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13046C" w:rsidRPr="0013046C" w:rsidTr="0013046C">
        <w:trPr>
          <w:trHeight w:val="240"/>
        </w:trPr>
        <w:tc>
          <w:tcPr>
            <w:tcW w:w="971" w:type="dxa"/>
          </w:tcPr>
          <w:p w:rsidR="0013046C" w:rsidRPr="006422ED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251C65" w:rsidTr="00E46352">
        <w:trPr>
          <w:trHeight w:val="710"/>
        </w:trPr>
        <w:tc>
          <w:tcPr>
            <w:tcW w:w="971" w:type="dxa"/>
            <w:vMerge w:val="restart"/>
          </w:tcPr>
          <w:p w:rsidR="00251C65" w:rsidRPr="006422ED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251C65" w:rsidRPr="00703FB5" w:rsidRDefault="00251C65" w:rsidP="00251C65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C5BCC">
              <w:rPr>
                <w:b/>
                <w:sz w:val="20"/>
                <w:szCs w:val="20"/>
              </w:rPr>
              <w:t>П</w:t>
            </w:r>
            <w:r w:rsidRPr="007C5BCC">
              <w:rPr>
                <w:b/>
                <w:sz w:val="20"/>
                <w:szCs w:val="20"/>
                <w:lang w:val="kk-KZ"/>
              </w:rPr>
              <w:t>З</w:t>
            </w:r>
            <w:r w:rsidRPr="007C5BCC">
              <w:rPr>
                <w:b/>
                <w:sz w:val="20"/>
                <w:szCs w:val="20"/>
                <w:lang w:val="de-DE"/>
              </w:rPr>
              <w:t xml:space="preserve"> 12</w:t>
            </w:r>
            <w:r w:rsidRPr="007C5BCC">
              <w:rPr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Nommer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commerces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et des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commerçants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interactions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entre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marchands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et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clients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/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rédiger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une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liste de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courses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alimentaires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Interagir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avec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marchand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/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commerçant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: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préciser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quantités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;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caractériser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produits</w:t>
            </w:r>
            <w:proofErr w:type="spellEnd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shd w:val="clear" w:color="auto" w:fill="FFFFFF"/>
                <w:lang w:val="de-DE"/>
              </w:rPr>
              <w:t>alimentaires</w:t>
            </w:r>
            <w:proofErr w:type="spellEnd"/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251C65" w:rsidRPr="00D113DF" w:rsidTr="00E46352">
        <w:tc>
          <w:tcPr>
            <w:tcW w:w="971" w:type="dxa"/>
            <w:vMerge/>
          </w:tcPr>
          <w:p w:rsidR="00251C65" w:rsidRPr="006422ED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51C65" w:rsidRDefault="00251C65" w:rsidP="00251C65">
            <w:pPr>
              <w:jc w:val="both"/>
              <w:rPr>
                <w:sz w:val="20"/>
                <w:szCs w:val="20"/>
                <w:lang w:val="kk-KZ"/>
              </w:rPr>
            </w:pPr>
            <w:r w:rsidRPr="007C5BCC">
              <w:rPr>
                <w:b/>
                <w:sz w:val="20"/>
                <w:szCs w:val="20"/>
              </w:rPr>
              <w:t>С</w:t>
            </w:r>
            <w:r w:rsidRPr="007C5BCC">
              <w:rPr>
                <w:b/>
                <w:sz w:val="20"/>
                <w:szCs w:val="20"/>
                <w:lang w:val="kk-KZ"/>
              </w:rPr>
              <w:t>Р</w:t>
            </w:r>
            <w:r w:rsidRPr="007C5BCC">
              <w:rPr>
                <w:b/>
                <w:sz w:val="20"/>
                <w:szCs w:val="20"/>
              </w:rPr>
              <w:t xml:space="preserve">СП 5. </w:t>
            </w:r>
            <w:r w:rsidRPr="007B12AF">
              <w:rPr>
                <w:sz w:val="20"/>
                <w:szCs w:val="20"/>
                <w:lang w:val="kk-KZ"/>
              </w:rPr>
              <w:t>Choisir un cadeau</w:t>
            </w:r>
          </w:p>
          <w:p w:rsidR="00251C65" w:rsidRPr="007C5BCC" w:rsidRDefault="00251C65" w:rsidP="00251C65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Pr="006422ED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Pr="001771D4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251C65" w:rsidRPr="00D113DF" w:rsidTr="00E46352">
        <w:trPr>
          <w:trHeight w:val="546"/>
        </w:trPr>
        <w:tc>
          <w:tcPr>
            <w:tcW w:w="971" w:type="dxa"/>
            <w:vMerge w:val="restart"/>
          </w:tcPr>
          <w:p w:rsidR="00251C65" w:rsidRPr="006422ED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251C65" w:rsidRDefault="00251C65" w:rsidP="00251C65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7C5BCC">
              <w:rPr>
                <w:b/>
                <w:sz w:val="20"/>
                <w:szCs w:val="20"/>
              </w:rPr>
              <w:t>П</w:t>
            </w:r>
            <w:r w:rsidRPr="007C5BCC">
              <w:rPr>
                <w:b/>
                <w:sz w:val="20"/>
                <w:szCs w:val="20"/>
                <w:lang w:val="kk-KZ"/>
              </w:rPr>
              <w:t>З</w:t>
            </w:r>
            <w:r w:rsidRPr="007C5BCC">
              <w:rPr>
                <w:b/>
                <w:sz w:val="20"/>
                <w:szCs w:val="20"/>
                <w:lang w:val="de-AT"/>
              </w:rPr>
              <w:t xml:space="preserve"> 13</w:t>
            </w:r>
            <w:r w:rsidRPr="007C5BCC">
              <w:rPr>
                <w:sz w:val="20"/>
                <w:szCs w:val="20"/>
                <w:lang w:val="de-AT"/>
              </w:rPr>
              <w:t xml:space="preserve">: </w:t>
            </w:r>
            <w:r w:rsidRPr="007B12AF">
              <w:rPr>
                <w:sz w:val="20"/>
                <w:szCs w:val="20"/>
                <w:lang w:val="kk-KZ"/>
              </w:rPr>
              <w:t>Comprendre quand quelqu’un propose une sortie/réagit à une proposition de sortie. Comprendre quand quelqu’un passe/prend une commande dans un restaurant. Interagir avec un serveur : passer commande et faire des appréciations. Comprendre quand quelqu’un manifeste sa satisfaction/son mécontentement.</w:t>
            </w:r>
            <w:r w:rsidRPr="007B12AF">
              <w:rPr>
                <w:sz w:val="20"/>
                <w:szCs w:val="20"/>
                <w:lang w:val="de-DE"/>
              </w:rPr>
              <w:t xml:space="preserve"> </w:t>
            </w:r>
          </w:p>
          <w:p w:rsidR="00251C65" w:rsidRPr="00251C65" w:rsidRDefault="00251C65" w:rsidP="00251C65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l’évocation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souvenirs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,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situations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habitudes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anciennes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Evoquer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souvenirs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d’enfance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>/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situation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ancienne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Rédiger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court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témoignage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sur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souvenirs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liés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à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sa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ville</w:t>
            </w:r>
            <w:proofErr w:type="spellEnd"/>
            <w:r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251C65" w:rsidRPr="007C5BCC" w:rsidTr="00E46352">
        <w:tc>
          <w:tcPr>
            <w:tcW w:w="971" w:type="dxa"/>
            <w:vMerge/>
          </w:tcPr>
          <w:p w:rsidR="00251C65" w:rsidRPr="00D113DF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7393" w:type="dxa"/>
          </w:tcPr>
          <w:p w:rsidR="00251C65" w:rsidRDefault="00251C65" w:rsidP="00251C65">
            <w:pPr>
              <w:tabs>
                <w:tab w:val="left" w:pos="1276"/>
              </w:tabs>
              <w:rPr>
                <w:i/>
                <w:sz w:val="20"/>
                <w:szCs w:val="20"/>
                <w:shd w:val="clear" w:color="auto" w:fill="FFFFFF"/>
                <w:lang w:val="de-DE"/>
              </w:rPr>
            </w:pPr>
            <w:r w:rsidRPr="007C5BCC">
              <w:rPr>
                <w:b/>
                <w:sz w:val="20"/>
                <w:szCs w:val="20"/>
              </w:rPr>
              <w:t>СРС</w:t>
            </w:r>
            <w:r w:rsidRPr="007C5BC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5BCC">
              <w:rPr>
                <w:b/>
                <w:sz w:val="20"/>
                <w:szCs w:val="20"/>
                <w:lang w:val="de-AT"/>
              </w:rPr>
              <w:t xml:space="preserve">3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Regarder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film et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parler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ses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impréssions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>.</w:t>
            </w:r>
          </w:p>
          <w:p w:rsidR="00251C65" w:rsidRPr="007C5BCC" w:rsidRDefault="00251C65" w:rsidP="00251C65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32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15</w:t>
            </w:r>
          </w:p>
        </w:tc>
      </w:tr>
      <w:tr w:rsidR="00251C65" w:rsidTr="00E46352">
        <w:trPr>
          <w:trHeight w:val="564"/>
        </w:trPr>
        <w:tc>
          <w:tcPr>
            <w:tcW w:w="971" w:type="dxa"/>
            <w:vMerge w:val="restart"/>
          </w:tcPr>
          <w:p w:rsidR="00251C65" w:rsidRPr="006422ED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51C65" w:rsidRPr="00251C65" w:rsidRDefault="00251C65" w:rsidP="00251C65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7C5BCC">
              <w:rPr>
                <w:b/>
                <w:sz w:val="20"/>
                <w:szCs w:val="20"/>
              </w:rPr>
              <w:t>П</w:t>
            </w:r>
            <w:r w:rsidRPr="007C5BCC">
              <w:rPr>
                <w:b/>
                <w:sz w:val="20"/>
                <w:szCs w:val="20"/>
                <w:lang w:val="kk-KZ"/>
              </w:rPr>
              <w:t>З</w:t>
            </w:r>
            <w:r w:rsidRPr="007C5BCC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C5BCC">
              <w:rPr>
                <w:sz w:val="20"/>
                <w:szCs w:val="20"/>
                <w:lang w:val="de-DE"/>
              </w:rPr>
              <w:t>: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la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présentation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d’une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émission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dans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programme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télévision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interview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sur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changement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7B12AF">
              <w:rPr>
                <w:sz w:val="20"/>
                <w:szCs w:val="20"/>
                <w:lang w:val="de-DE"/>
              </w:rPr>
              <w:t>vie</w:t>
            </w:r>
            <w:proofErr w:type="spellEnd"/>
            <w:r w:rsidRPr="007B12AF">
              <w:rPr>
                <w:sz w:val="20"/>
                <w:szCs w:val="20"/>
                <w:lang w:val="de-DE"/>
              </w:rPr>
              <w:t>.</w:t>
            </w:r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Comprendre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quand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quelqu’un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donne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son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opinion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sur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lieu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vie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Comparer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situations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anciennes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actuelles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Caractériser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simplement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des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conditions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>/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lieux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vie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positivement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ou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négativement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Rédiger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court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témoignage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concernant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un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changement</w:t>
            </w:r>
            <w:proofErr w:type="spellEnd"/>
            <w:r w:rsidRPr="00467097">
              <w:rPr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467097">
              <w:rPr>
                <w:sz w:val="20"/>
                <w:szCs w:val="20"/>
                <w:lang w:val="de-DE"/>
              </w:rPr>
              <w:t>vie</w:t>
            </w:r>
            <w:proofErr w:type="spellEnd"/>
            <w:r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251C65" w:rsidTr="00E46352">
        <w:tc>
          <w:tcPr>
            <w:tcW w:w="971" w:type="dxa"/>
            <w:vMerge/>
          </w:tcPr>
          <w:p w:rsidR="00251C65" w:rsidRDefault="00251C65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51C65" w:rsidRDefault="00251C65" w:rsidP="00251C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</w:t>
            </w:r>
            <w:r w:rsidRPr="00EA0F92">
              <w:rPr>
                <w:b/>
                <w:sz w:val="20"/>
                <w:szCs w:val="20"/>
                <w:lang w:val="fr-FR"/>
              </w:rPr>
              <w:t xml:space="preserve"> 6. </w:t>
            </w:r>
          </w:p>
          <w:p w:rsidR="00251C65" w:rsidRPr="00627CA7" w:rsidRDefault="00251C65" w:rsidP="00251C65">
            <w:pPr>
              <w:jc w:val="both"/>
              <w:rPr>
                <w:sz w:val="20"/>
                <w:szCs w:val="20"/>
                <w:lang w:val="fr-FR"/>
              </w:rPr>
            </w:pPr>
            <w:r w:rsidRPr="007B12AF">
              <w:rPr>
                <w:sz w:val="20"/>
                <w:szCs w:val="20"/>
                <w:lang w:val="fr-FR"/>
              </w:rPr>
              <w:t>Raconter un souvenir : des loisirs d’enfant ou d’adolescent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Default="0013046C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13046C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251C65" w:rsidTr="00E46352">
        <w:trPr>
          <w:trHeight w:val="367"/>
        </w:trPr>
        <w:tc>
          <w:tcPr>
            <w:tcW w:w="971" w:type="dxa"/>
            <w:vMerge w:val="restart"/>
          </w:tcPr>
          <w:p w:rsidR="00251C65" w:rsidRDefault="00251C65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7C5BCC">
              <w:rPr>
                <w:b/>
                <w:sz w:val="20"/>
                <w:szCs w:val="20"/>
              </w:rPr>
              <w:t>П</w:t>
            </w:r>
            <w:r w:rsidRPr="007C5BCC">
              <w:rPr>
                <w:b/>
                <w:sz w:val="20"/>
                <w:szCs w:val="20"/>
                <w:lang w:val="kk-KZ"/>
              </w:rPr>
              <w:t>З</w:t>
            </w:r>
            <w:r w:rsidRPr="007C5BCC">
              <w:rPr>
                <w:b/>
                <w:sz w:val="20"/>
                <w:szCs w:val="20"/>
                <w:lang w:val="de-AT"/>
              </w:rPr>
              <w:t xml:space="preserve"> 15</w:t>
            </w:r>
            <w:r w:rsidRPr="007C5BCC">
              <w:rPr>
                <w:sz w:val="20"/>
                <w:szCs w:val="20"/>
                <w:lang w:val="de-AT"/>
              </w:rPr>
              <w:t xml:space="preserve">: </w:t>
            </w:r>
            <w:r>
              <w:rPr>
                <w:rFonts w:eastAsiaTheme="minorHAnsi"/>
                <w:sz w:val="20"/>
                <w:szCs w:val="20"/>
                <w:lang w:val="fr-FR"/>
              </w:rPr>
              <w:t>Décrire un logement et des transformations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• Indiquer lafonction d'une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pièce. Situer un événement dans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le temps</w:t>
            </w:r>
            <w:r>
              <w:rPr>
                <w:rFonts w:eastAsiaTheme="minorHAnsi"/>
                <w:sz w:val="20"/>
                <w:szCs w:val="20"/>
                <w:lang w:val="fr-FR"/>
              </w:rPr>
              <w:t>. Chercher un logement:comprendre une annonce immobilière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•</w:t>
            </w:r>
            <w:r>
              <w:rPr>
                <w:rFonts w:eastAsiaTheme="minorHAnsi"/>
                <w:sz w:val="20"/>
                <w:szCs w:val="20"/>
                <w:lang w:val="fr-FR"/>
              </w:rPr>
              <w:t xml:space="preserve"> Comprendre/Demander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des précisions concernant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un logement et les conditions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de location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251C65">
              <w:rPr>
                <w:rFonts w:eastAsiaTheme="minorHAnsi"/>
                <w:sz w:val="20"/>
                <w:szCs w:val="20"/>
                <w:lang w:val="fr-FR"/>
              </w:rPr>
              <w:t>• Comprendre Ia description</w:t>
            </w:r>
            <w:r>
              <w:rPr>
                <w:rFonts w:eastAsiaTheme="minorHAnsi"/>
                <w:sz w:val="20"/>
                <w:szCs w:val="20"/>
                <w:lang w:val="fr-FR"/>
              </w:rPr>
              <w:t xml:space="preserve"> d’u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n habitat atypique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251C65">
              <w:rPr>
                <w:rFonts w:eastAsiaTheme="minorHAnsi"/>
                <w:sz w:val="20"/>
                <w:szCs w:val="20"/>
                <w:lang w:val="fr-FR"/>
              </w:rPr>
              <w:t>• Indiquer une évolution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Parler de ses relations avec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des colocataires</w:t>
            </w:r>
          </w:p>
          <w:p w:rsidR="00251C65" w:rsidRPr="00251C65" w:rsidRDefault="00251C65" w:rsidP="00251C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251C65">
              <w:rPr>
                <w:rFonts w:eastAsiaTheme="minorHAnsi"/>
                <w:sz w:val="20"/>
                <w:szCs w:val="20"/>
                <w:lang w:val="fr-FR"/>
              </w:rPr>
              <w:t>•</w:t>
            </w:r>
            <w:r>
              <w:rPr>
                <w:rFonts w:eastAsiaTheme="minorHAnsi"/>
                <w:sz w:val="20"/>
                <w:szCs w:val="20"/>
                <w:lang w:val="fr-FR"/>
              </w:rPr>
              <w:t xml:space="preserve"> Comprendre/Exprimer des </w:t>
            </w:r>
            <w:r w:rsidRPr="00251C65">
              <w:rPr>
                <w:rFonts w:eastAsiaTheme="minorHAnsi"/>
                <w:sz w:val="20"/>
                <w:szCs w:val="20"/>
                <w:lang w:val="fr-FR"/>
              </w:rPr>
              <w:t>règles (interdictions et</w:t>
            </w:r>
          </w:p>
          <w:p w:rsidR="00251C65" w:rsidRPr="00703FB5" w:rsidRDefault="00251C65" w:rsidP="00251C65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recommandations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8</w:t>
            </w:r>
          </w:p>
        </w:tc>
      </w:tr>
      <w:tr w:rsidR="00251C65" w:rsidTr="00E46352">
        <w:tc>
          <w:tcPr>
            <w:tcW w:w="971" w:type="dxa"/>
            <w:vMerge/>
          </w:tcPr>
          <w:p w:rsidR="00251C65" w:rsidRDefault="00251C65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30220" w:rsidRDefault="00251C65" w:rsidP="00A3022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</w:t>
            </w:r>
            <w:r w:rsidRPr="00911FA7">
              <w:rPr>
                <w:b/>
                <w:sz w:val="20"/>
                <w:szCs w:val="20"/>
                <w:lang w:val="fr-FR"/>
              </w:rPr>
              <w:t xml:space="preserve"> 7. </w:t>
            </w:r>
            <w:r w:rsidRPr="00467097">
              <w:rPr>
                <w:sz w:val="20"/>
                <w:szCs w:val="20"/>
                <w:lang w:val="fr-FR"/>
              </w:rPr>
              <w:t>Créer un espace mixte urbain</w:t>
            </w:r>
          </w:p>
          <w:p w:rsidR="00A30220" w:rsidRPr="00A30220" w:rsidRDefault="00A30220" w:rsidP="00A302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 w:rsidRPr="00A30220">
              <w:rPr>
                <w:rFonts w:eastAsiaTheme="minorHAnsi"/>
                <w:sz w:val="20"/>
                <w:szCs w:val="20"/>
                <w:lang w:val="fr-FR"/>
              </w:rPr>
              <w:t>Identiíier quelques styles de maisons traditionnelles des région</w:t>
            </w:r>
          </w:p>
          <w:p w:rsidR="00A30220" w:rsidRPr="00A30220" w:rsidRDefault="00A30220" w:rsidP="00A302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A30220">
              <w:rPr>
                <w:rFonts w:eastAsiaTheme="minorHAnsi"/>
                <w:sz w:val="20"/>
                <w:szCs w:val="20"/>
                <w:lang w:val="fr-FR"/>
              </w:rPr>
              <w:t>Comparer avec les maisons traditionnelles de son pays</w:t>
            </w:r>
          </w:p>
          <w:p w:rsidR="00251C65" w:rsidRDefault="00A30220" w:rsidP="00A302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 w:rsidRPr="00A30220">
              <w:rPr>
                <w:rFonts w:eastAsiaTheme="minorHAnsi"/>
                <w:sz w:val="20"/>
                <w:szCs w:val="20"/>
                <w:lang w:val="fr-FR"/>
              </w:rPr>
              <w:t>Indiquer ses préfé</w:t>
            </w:r>
            <w:r>
              <w:rPr>
                <w:rFonts w:eastAsiaTheme="minorHAnsi"/>
                <w:sz w:val="20"/>
                <w:szCs w:val="20"/>
                <w:lang w:val="fr-FR"/>
              </w:rPr>
              <w:t xml:space="preserve">rences concernant le style de la maison </w:t>
            </w:r>
            <w:r w:rsidRPr="00A30220">
              <w:rPr>
                <w:rFonts w:eastAsiaTheme="minorHAnsi"/>
                <w:sz w:val="20"/>
                <w:szCs w:val="20"/>
                <w:lang w:val="fr-FR"/>
              </w:rPr>
              <w:t>de France</w:t>
            </w:r>
            <w:r>
              <w:rPr>
                <w:rFonts w:eastAsiaTheme="minorHAnsi"/>
                <w:sz w:val="20"/>
                <w:szCs w:val="20"/>
                <w:lang w:val="fr-FR"/>
              </w:rPr>
              <w:t>.</w:t>
            </w:r>
          </w:p>
          <w:p w:rsidR="00A30220" w:rsidRPr="00A30220" w:rsidRDefault="00A30220" w:rsidP="00A3022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fr-FR"/>
              </w:rPr>
            </w:pPr>
            <w:r>
              <w:rPr>
                <w:rFonts w:eastAsiaTheme="minorHAnsi"/>
                <w:sz w:val="20"/>
                <w:szCs w:val="20"/>
                <w:lang w:val="fr-FR"/>
              </w:rPr>
              <w:t xml:space="preserve">Projet. </w:t>
            </w:r>
            <w:r w:rsidRPr="00A30220">
              <w:rPr>
                <w:rFonts w:eastAsiaTheme="minorHAnsi"/>
                <w:sz w:val="20"/>
                <w:szCs w:val="20"/>
                <w:lang w:val="fr-FR"/>
              </w:rPr>
              <w:t>Concevoir un projet d'habitat groupé</w:t>
            </w:r>
            <w:r>
              <w:rPr>
                <w:rFonts w:eastAsia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850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1771D4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</w:tcPr>
          <w:p w:rsidR="00251C65" w:rsidRPr="001771D4" w:rsidRDefault="00251C65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</w:t>
            </w:r>
          </w:p>
        </w:tc>
      </w:tr>
      <w:tr w:rsidR="0013046C" w:rsidRPr="0013046C" w:rsidTr="00E46352">
        <w:tc>
          <w:tcPr>
            <w:tcW w:w="971" w:type="dxa"/>
          </w:tcPr>
          <w:p w:rsidR="0013046C" w:rsidRDefault="0013046C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3046C" w:rsidRPr="0013046C" w:rsidRDefault="0013046C" w:rsidP="00A302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Deadline du devoir vendredi 21h</w:t>
            </w:r>
          </w:p>
        </w:tc>
        <w:tc>
          <w:tcPr>
            <w:tcW w:w="850" w:type="dxa"/>
          </w:tcPr>
          <w:p w:rsidR="0013046C" w:rsidRPr="001771D4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  <w:tc>
          <w:tcPr>
            <w:tcW w:w="1011" w:type="dxa"/>
          </w:tcPr>
          <w:p w:rsidR="0013046C" w:rsidRDefault="0013046C" w:rsidP="00251C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251C65" w:rsidTr="00E46352">
        <w:tc>
          <w:tcPr>
            <w:tcW w:w="8364" w:type="dxa"/>
            <w:gridSpan w:val="2"/>
          </w:tcPr>
          <w:p w:rsidR="00251C65" w:rsidRDefault="00251C65" w:rsidP="00251C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251C65" w:rsidRDefault="00251C65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C65" w:rsidRPr="009E2A95" w:rsidRDefault="00251C65" w:rsidP="00251C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647B1A" w:rsidRDefault="00647B1A" w:rsidP="00647B1A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7B1A" w:rsidRPr="004E6F48" w:rsidRDefault="00647B1A" w:rsidP="00647B1A">
      <w:pPr>
        <w:rPr>
          <w:sz w:val="20"/>
          <w:szCs w:val="20"/>
        </w:rPr>
      </w:pPr>
    </w:p>
    <w:p w:rsidR="00647B1A" w:rsidRPr="004E6F48" w:rsidRDefault="00647B1A" w:rsidP="00647B1A">
      <w:pPr>
        <w:rPr>
          <w:lang w:val="kk-KZ"/>
        </w:rPr>
      </w:pPr>
      <w:r w:rsidRPr="004E6F48">
        <w:rPr>
          <w:lang w:val="kk-KZ"/>
        </w:rPr>
        <w:t>Декан ФМО                                                                                                  Жекенов Д.К.</w:t>
      </w:r>
    </w:p>
    <w:p w:rsidR="00647B1A" w:rsidRPr="004E6F48" w:rsidRDefault="00647B1A" w:rsidP="00647B1A"/>
    <w:p w:rsidR="00647B1A" w:rsidRPr="004E6F48" w:rsidRDefault="00647B1A" w:rsidP="00647B1A">
      <w:r w:rsidRPr="004E6F48">
        <w:t xml:space="preserve">Зав. кафедрой </w:t>
      </w:r>
    </w:p>
    <w:p w:rsidR="00647B1A" w:rsidRPr="004E6F48" w:rsidRDefault="00647B1A" w:rsidP="00647B1A">
      <w:r w:rsidRPr="004E6F48">
        <w:t>дипломатического перевода</w:t>
      </w:r>
      <w:r w:rsidRPr="004E6F48">
        <w:tab/>
        <w:t xml:space="preserve">                                                           </w:t>
      </w:r>
      <w:proofErr w:type="spellStart"/>
      <w:r w:rsidRPr="004E6F48">
        <w:t>Сейдикенова</w:t>
      </w:r>
      <w:proofErr w:type="spellEnd"/>
      <w:r w:rsidRPr="004E6F48">
        <w:t xml:space="preserve"> А. С.</w:t>
      </w:r>
    </w:p>
    <w:p w:rsidR="00647B1A" w:rsidRPr="004E6F48" w:rsidRDefault="00647B1A" w:rsidP="00647B1A"/>
    <w:p w:rsidR="00647B1A" w:rsidRPr="004E6F48" w:rsidRDefault="00AD4B15" w:rsidP="00647B1A">
      <w:pPr>
        <w:rPr>
          <w:lang w:val="kk-KZ"/>
        </w:rPr>
      </w:pPr>
      <w:r>
        <w:rPr>
          <w:lang w:val="kk-KZ"/>
        </w:rPr>
        <w:t>Лектор, и.о.доцента</w:t>
      </w:r>
      <w:r w:rsidR="00647B1A" w:rsidRPr="004E6F48">
        <w:t xml:space="preserve">                                                               </w:t>
      </w:r>
      <w:r>
        <w:rPr>
          <w:lang w:val="kk-KZ"/>
        </w:rPr>
        <w:t xml:space="preserve">                    </w:t>
      </w:r>
      <w:r w:rsidR="00647B1A" w:rsidRPr="004E6F48">
        <w:t xml:space="preserve">  </w:t>
      </w:r>
      <w:r>
        <w:rPr>
          <w:lang w:val="kk-KZ"/>
        </w:rPr>
        <w:t>Сейдикенова А.С.</w:t>
      </w:r>
    </w:p>
    <w:p w:rsidR="00647B1A" w:rsidRPr="001A7D6A" w:rsidRDefault="00647B1A" w:rsidP="00647B1A">
      <w:pPr>
        <w:rPr>
          <w:color w:val="FF0000"/>
          <w:sz w:val="20"/>
          <w:szCs w:val="20"/>
        </w:rPr>
      </w:pPr>
    </w:p>
    <w:p w:rsidR="007B7A7C" w:rsidRDefault="007B7A7C"/>
    <w:sectPr w:rsidR="007B7A7C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0F"/>
    <w:rsid w:val="0013046C"/>
    <w:rsid w:val="00130E2B"/>
    <w:rsid w:val="00251C65"/>
    <w:rsid w:val="00442F0F"/>
    <w:rsid w:val="004A2C1E"/>
    <w:rsid w:val="00504237"/>
    <w:rsid w:val="006320A4"/>
    <w:rsid w:val="00647B1A"/>
    <w:rsid w:val="00765184"/>
    <w:rsid w:val="007B7A7C"/>
    <w:rsid w:val="00803599"/>
    <w:rsid w:val="009467BE"/>
    <w:rsid w:val="00A27AE3"/>
    <w:rsid w:val="00A30220"/>
    <w:rsid w:val="00AD4B15"/>
    <w:rsid w:val="00B87149"/>
    <w:rsid w:val="00C602F0"/>
    <w:rsid w:val="00EE2A96"/>
    <w:rsid w:val="00FC77D9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42CC5-4F7F-4AE8-A50D-925EAED6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7B1A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Алмаш</dc:creator>
  <cp:keywords/>
  <dc:description/>
  <cp:lastModifiedBy>Алмаш</cp:lastModifiedBy>
  <cp:revision>6</cp:revision>
  <dcterms:created xsi:type="dcterms:W3CDTF">2023-01-14T08:23:00Z</dcterms:created>
  <dcterms:modified xsi:type="dcterms:W3CDTF">2023-01-16T17:17:00Z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077783feb49d598a3486e20a58ea63087c54fc77c5678fb459b210b5ca7b41d7</vt:lpwstr>
  </property>
</Properties>
</file>